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Финансовое планирование и бюджетирование</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Финансы и кредит</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5539988A" w:rsidR="00A77598" w:rsidRPr="001F2BCC" w:rsidRDefault="001F2BCC"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63138C" w:rsidRDefault="007A7979" w:rsidP="00511619">
            <w:pPr>
              <w:rPr>
                <w:rFonts w:ascii="Times New Roman" w:hAnsi="Times New Roman" w:cs="Times New Roman"/>
                <w:sz w:val="20"/>
                <w:szCs w:val="20"/>
              </w:rPr>
            </w:pPr>
            <w:r w:rsidRPr="0063138C">
              <w:rPr>
                <w:rFonts w:ascii="Times New Roman" w:hAnsi="Times New Roman" w:cs="Times New Roman"/>
                <w:sz w:val="20"/>
                <w:szCs w:val="20"/>
              </w:rPr>
              <w:t>к.э.н, Добросердова Ирина Игоревна</w:t>
            </w:r>
          </w:p>
        </w:tc>
      </w:tr>
      <w:tr w:rsidR="007A7979" w:rsidRPr="007A7979" w14:paraId="1A05E062" w14:textId="77777777" w:rsidTr="00ED54AA">
        <w:tc>
          <w:tcPr>
            <w:tcW w:w="9345" w:type="dxa"/>
          </w:tcPr>
          <w:p w14:paraId="794653B3" w14:textId="77777777" w:rsidR="007A7979" w:rsidRPr="0063138C" w:rsidRDefault="007A7979" w:rsidP="00511619">
            <w:pPr>
              <w:rPr>
                <w:rFonts w:ascii="Times New Roman" w:hAnsi="Times New Roman" w:cs="Times New Roman"/>
                <w:sz w:val="20"/>
                <w:szCs w:val="20"/>
              </w:rPr>
            </w:pPr>
            <w:r w:rsidRPr="0063138C">
              <w:rPr>
                <w:rFonts w:ascii="Times New Roman" w:hAnsi="Times New Roman" w:cs="Times New Roman"/>
                <w:sz w:val="20"/>
                <w:szCs w:val="20"/>
              </w:rPr>
              <w:t>к.э.н, Ваганова Валентина Алексеевна</w:t>
            </w:r>
          </w:p>
        </w:tc>
      </w:tr>
      <w:tr w:rsidR="007A7979" w:rsidRPr="007A7979" w14:paraId="6A63DFEB" w14:textId="77777777" w:rsidTr="00ED54AA">
        <w:tc>
          <w:tcPr>
            <w:tcW w:w="9345" w:type="dxa"/>
          </w:tcPr>
          <w:p w14:paraId="6E7DC7B8" w14:textId="77777777" w:rsidR="007A7979" w:rsidRPr="0063138C" w:rsidRDefault="007A7979" w:rsidP="00511619">
            <w:pPr>
              <w:rPr>
                <w:rFonts w:ascii="Times New Roman" w:hAnsi="Times New Roman" w:cs="Times New Roman"/>
                <w:sz w:val="20"/>
                <w:szCs w:val="20"/>
              </w:rPr>
            </w:pPr>
            <w:r w:rsidRPr="0063138C">
              <w:rPr>
                <w:rFonts w:ascii="Times New Roman" w:hAnsi="Times New Roman" w:cs="Times New Roman"/>
                <w:sz w:val="20"/>
                <w:szCs w:val="20"/>
              </w:rPr>
              <w:t>к.э.н, Скороход Александрина Юрьевна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Дифференцированный 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7</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7</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144</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1F7D7030" w:rsidR="004475DA" w:rsidRPr="001F2BCC" w:rsidRDefault="001F2BCC"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45C00AA4" w14:textId="77777777" w:rsidR="0063138C"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0377609" w:history="1">
            <w:r w:rsidR="0063138C" w:rsidRPr="00D95359">
              <w:rPr>
                <w:rStyle w:val="a8"/>
                <w:rFonts w:ascii="Times New Roman" w:hAnsi="Times New Roman" w:cs="Times New Roman"/>
                <w:b/>
                <w:noProof/>
              </w:rPr>
              <w:t>1. ЦЕЛИ ОСВОЕНИЯ ДИСЦИПЛИНЫ</w:t>
            </w:r>
            <w:r w:rsidR="0063138C">
              <w:rPr>
                <w:noProof/>
                <w:webHidden/>
              </w:rPr>
              <w:tab/>
            </w:r>
            <w:r w:rsidR="0063138C">
              <w:rPr>
                <w:noProof/>
                <w:webHidden/>
              </w:rPr>
              <w:fldChar w:fldCharType="begin"/>
            </w:r>
            <w:r w:rsidR="0063138C">
              <w:rPr>
                <w:noProof/>
                <w:webHidden/>
              </w:rPr>
              <w:instrText xml:space="preserve"> PAGEREF _Toc200377609 \h </w:instrText>
            </w:r>
            <w:r w:rsidR="0063138C">
              <w:rPr>
                <w:noProof/>
                <w:webHidden/>
              </w:rPr>
            </w:r>
            <w:r w:rsidR="0063138C">
              <w:rPr>
                <w:noProof/>
                <w:webHidden/>
              </w:rPr>
              <w:fldChar w:fldCharType="separate"/>
            </w:r>
            <w:r w:rsidR="0063138C">
              <w:rPr>
                <w:noProof/>
                <w:webHidden/>
              </w:rPr>
              <w:t>3</w:t>
            </w:r>
            <w:r w:rsidR="0063138C">
              <w:rPr>
                <w:noProof/>
                <w:webHidden/>
              </w:rPr>
              <w:fldChar w:fldCharType="end"/>
            </w:r>
          </w:hyperlink>
        </w:p>
        <w:p w14:paraId="73651961" w14:textId="77777777" w:rsidR="0063138C" w:rsidRDefault="0001459A">
          <w:pPr>
            <w:pStyle w:val="11"/>
            <w:tabs>
              <w:tab w:val="right" w:leader="dot" w:pos="9345"/>
            </w:tabs>
            <w:rPr>
              <w:rFonts w:eastAsiaTheme="minorEastAsia"/>
              <w:noProof/>
              <w:lang w:eastAsia="ru-RU"/>
            </w:rPr>
          </w:pPr>
          <w:hyperlink w:anchor="_Toc200377610" w:history="1">
            <w:r w:rsidR="0063138C" w:rsidRPr="00D95359">
              <w:rPr>
                <w:rStyle w:val="a8"/>
                <w:rFonts w:ascii="Times New Roman" w:hAnsi="Times New Roman" w:cs="Times New Roman"/>
                <w:b/>
                <w:noProof/>
              </w:rPr>
              <w:t>2. МЕСТО ДИСЦИПЛИНЫ В СТРУКТУРЕ ОБРАЗОВАТЕЛЬНОЙ ПРОГРАММЫ</w:t>
            </w:r>
            <w:r w:rsidR="0063138C">
              <w:rPr>
                <w:noProof/>
                <w:webHidden/>
              </w:rPr>
              <w:tab/>
            </w:r>
            <w:r w:rsidR="0063138C">
              <w:rPr>
                <w:noProof/>
                <w:webHidden/>
              </w:rPr>
              <w:fldChar w:fldCharType="begin"/>
            </w:r>
            <w:r w:rsidR="0063138C">
              <w:rPr>
                <w:noProof/>
                <w:webHidden/>
              </w:rPr>
              <w:instrText xml:space="preserve"> PAGEREF _Toc200377610 \h </w:instrText>
            </w:r>
            <w:r w:rsidR="0063138C">
              <w:rPr>
                <w:noProof/>
                <w:webHidden/>
              </w:rPr>
            </w:r>
            <w:r w:rsidR="0063138C">
              <w:rPr>
                <w:noProof/>
                <w:webHidden/>
              </w:rPr>
              <w:fldChar w:fldCharType="separate"/>
            </w:r>
            <w:r w:rsidR="0063138C">
              <w:rPr>
                <w:noProof/>
                <w:webHidden/>
              </w:rPr>
              <w:t>3</w:t>
            </w:r>
            <w:r w:rsidR="0063138C">
              <w:rPr>
                <w:noProof/>
                <w:webHidden/>
              </w:rPr>
              <w:fldChar w:fldCharType="end"/>
            </w:r>
          </w:hyperlink>
        </w:p>
        <w:p w14:paraId="088B9C59" w14:textId="77777777" w:rsidR="0063138C" w:rsidRDefault="0001459A">
          <w:pPr>
            <w:pStyle w:val="11"/>
            <w:tabs>
              <w:tab w:val="right" w:leader="dot" w:pos="9345"/>
            </w:tabs>
            <w:rPr>
              <w:rFonts w:eastAsiaTheme="minorEastAsia"/>
              <w:noProof/>
              <w:lang w:eastAsia="ru-RU"/>
            </w:rPr>
          </w:pPr>
          <w:hyperlink w:anchor="_Toc200377611" w:history="1">
            <w:r w:rsidR="0063138C" w:rsidRPr="00D95359">
              <w:rPr>
                <w:rStyle w:val="a8"/>
                <w:rFonts w:ascii="Times New Roman" w:hAnsi="Times New Roman" w:cs="Times New Roman"/>
                <w:b/>
                <w:noProof/>
              </w:rPr>
              <w:t>3. ПЛАНИРУЕМЫЕ РЕЗУЛЬТАТЫ ОБУЧЕНИЯ ПО ДИСЦИПЛИНЕ</w:t>
            </w:r>
            <w:r w:rsidR="0063138C">
              <w:rPr>
                <w:noProof/>
                <w:webHidden/>
              </w:rPr>
              <w:tab/>
            </w:r>
            <w:r w:rsidR="0063138C">
              <w:rPr>
                <w:noProof/>
                <w:webHidden/>
              </w:rPr>
              <w:fldChar w:fldCharType="begin"/>
            </w:r>
            <w:r w:rsidR="0063138C">
              <w:rPr>
                <w:noProof/>
                <w:webHidden/>
              </w:rPr>
              <w:instrText xml:space="preserve"> PAGEREF _Toc200377611 \h </w:instrText>
            </w:r>
            <w:r w:rsidR="0063138C">
              <w:rPr>
                <w:noProof/>
                <w:webHidden/>
              </w:rPr>
            </w:r>
            <w:r w:rsidR="0063138C">
              <w:rPr>
                <w:noProof/>
                <w:webHidden/>
              </w:rPr>
              <w:fldChar w:fldCharType="separate"/>
            </w:r>
            <w:r w:rsidR="0063138C">
              <w:rPr>
                <w:noProof/>
                <w:webHidden/>
              </w:rPr>
              <w:t>3</w:t>
            </w:r>
            <w:r w:rsidR="0063138C">
              <w:rPr>
                <w:noProof/>
                <w:webHidden/>
              </w:rPr>
              <w:fldChar w:fldCharType="end"/>
            </w:r>
          </w:hyperlink>
        </w:p>
        <w:p w14:paraId="6EF9AA6B" w14:textId="77777777" w:rsidR="0063138C" w:rsidRDefault="0001459A">
          <w:pPr>
            <w:pStyle w:val="11"/>
            <w:tabs>
              <w:tab w:val="right" w:leader="dot" w:pos="9345"/>
            </w:tabs>
            <w:rPr>
              <w:rFonts w:eastAsiaTheme="minorEastAsia"/>
              <w:noProof/>
              <w:lang w:eastAsia="ru-RU"/>
            </w:rPr>
          </w:pPr>
          <w:hyperlink w:anchor="_Toc200377612" w:history="1">
            <w:r w:rsidR="0063138C" w:rsidRPr="00D95359">
              <w:rPr>
                <w:rStyle w:val="a8"/>
                <w:rFonts w:ascii="Times New Roman" w:hAnsi="Times New Roman" w:cs="Times New Roman"/>
                <w:b/>
                <w:noProof/>
              </w:rPr>
              <w:t>4. СТРУКТУРА И СОДЕРЖАНИЕ ДИСЦИПЛИНЫ*</w:t>
            </w:r>
            <w:r w:rsidR="0063138C">
              <w:rPr>
                <w:noProof/>
                <w:webHidden/>
              </w:rPr>
              <w:tab/>
            </w:r>
            <w:r w:rsidR="0063138C">
              <w:rPr>
                <w:noProof/>
                <w:webHidden/>
              </w:rPr>
              <w:fldChar w:fldCharType="begin"/>
            </w:r>
            <w:r w:rsidR="0063138C">
              <w:rPr>
                <w:noProof/>
                <w:webHidden/>
              </w:rPr>
              <w:instrText xml:space="preserve"> PAGEREF _Toc200377612 \h </w:instrText>
            </w:r>
            <w:r w:rsidR="0063138C">
              <w:rPr>
                <w:noProof/>
                <w:webHidden/>
              </w:rPr>
            </w:r>
            <w:r w:rsidR="0063138C">
              <w:rPr>
                <w:noProof/>
                <w:webHidden/>
              </w:rPr>
              <w:fldChar w:fldCharType="separate"/>
            </w:r>
            <w:r w:rsidR="0063138C">
              <w:rPr>
                <w:noProof/>
                <w:webHidden/>
              </w:rPr>
              <w:t>3</w:t>
            </w:r>
            <w:r w:rsidR="0063138C">
              <w:rPr>
                <w:noProof/>
                <w:webHidden/>
              </w:rPr>
              <w:fldChar w:fldCharType="end"/>
            </w:r>
          </w:hyperlink>
        </w:p>
        <w:p w14:paraId="7B0BAB86" w14:textId="77777777" w:rsidR="0063138C" w:rsidRDefault="0001459A">
          <w:pPr>
            <w:pStyle w:val="11"/>
            <w:tabs>
              <w:tab w:val="right" w:leader="dot" w:pos="9345"/>
            </w:tabs>
            <w:rPr>
              <w:rFonts w:eastAsiaTheme="minorEastAsia"/>
              <w:noProof/>
              <w:lang w:eastAsia="ru-RU"/>
            </w:rPr>
          </w:pPr>
          <w:hyperlink w:anchor="_Toc200377613" w:history="1">
            <w:r w:rsidR="0063138C" w:rsidRPr="00D95359">
              <w:rPr>
                <w:rStyle w:val="a8"/>
                <w:rFonts w:ascii="Times New Roman" w:hAnsi="Times New Roman" w:cs="Times New Roman"/>
                <w:b/>
                <w:noProof/>
              </w:rPr>
              <w:t>5. УЧЕБНО-МЕТОДИЧЕСКОЕ И ИНФОРМАЦИОННОЕ ОБЕСПЕЧЕНИЕ ДИСЦИПЛИНЫ</w:t>
            </w:r>
            <w:r w:rsidR="0063138C">
              <w:rPr>
                <w:noProof/>
                <w:webHidden/>
              </w:rPr>
              <w:tab/>
            </w:r>
            <w:r w:rsidR="0063138C">
              <w:rPr>
                <w:noProof/>
                <w:webHidden/>
              </w:rPr>
              <w:fldChar w:fldCharType="begin"/>
            </w:r>
            <w:r w:rsidR="0063138C">
              <w:rPr>
                <w:noProof/>
                <w:webHidden/>
              </w:rPr>
              <w:instrText xml:space="preserve"> PAGEREF _Toc200377613 \h </w:instrText>
            </w:r>
            <w:r w:rsidR="0063138C">
              <w:rPr>
                <w:noProof/>
                <w:webHidden/>
              </w:rPr>
            </w:r>
            <w:r w:rsidR="0063138C">
              <w:rPr>
                <w:noProof/>
                <w:webHidden/>
              </w:rPr>
              <w:fldChar w:fldCharType="separate"/>
            </w:r>
            <w:r w:rsidR="0063138C">
              <w:rPr>
                <w:noProof/>
                <w:webHidden/>
              </w:rPr>
              <w:t>6</w:t>
            </w:r>
            <w:r w:rsidR="0063138C">
              <w:rPr>
                <w:noProof/>
                <w:webHidden/>
              </w:rPr>
              <w:fldChar w:fldCharType="end"/>
            </w:r>
          </w:hyperlink>
        </w:p>
        <w:p w14:paraId="09C04006" w14:textId="77777777" w:rsidR="0063138C" w:rsidRDefault="0001459A">
          <w:pPr>
            <w:pStyle w:val="21"/>
            <w:tabs>
              <w:tab w:val="right" w:leader="dot" w:pos="9345"/>
            </w:tabs>
            <w:rPr>
              <w:rFonts w:eastAsiaTheme="minorEastAsia"/>
              <w:noProof/>
              <w:lang w:eastAsia="ru-RU"/>
            </w:rPr>
          </w:pPr>
          <w:hyperlink w:anchor="_Toc200377614" w:history="1">
            <w:r w:rsidR="0063138C" w:rsidRPr="00D95359">
              <w:rPr>
                <w:rStyle w:val="a8"/>
                <w:rFonts w:ascii="Times New Roman" w:hAnsi="Times New Roman" w:cs="Times New Roman"/>
                <w:b/>
                <w:noProof/>
              </w:rPr>
              <w:t>5.1 Рекомендуемая литература</w:t>
            </w:r>
            <w:r w:rsidR="0063138C">
              <w:rPr>
                <w:noProof/>
                <w:webHidden/>
              </w:rPr>
              <w:tab/>
            </w:r>
            <w:r w:rsidR="0063138C">
              <w:rPr>
                <w:noProof/>
                <w:webHidden/>
              </w:rPr>
              <w:fldChar w:fldCharType="begin"/>
            </w:r>
            <w:r w:rsidR="0063138C">
              <w:rPr>
                <w:noProof/>
                <w:webHidden/>
              </w:rPr>
              <w:instrText xml:space="preserve"> PAGEREF _Toc200377614 \h </w:instrText>
            </w:r>
            <w:r w:rsidR="0063138C">
              <w:rPr>
                <w:noProof/>
                <w:webHidden/>
              </w:rPr>
            </w:r>
            <w:r w:rsidR="0063138C">
              <w:rPr>
                <w:noProof/>
                <w:webHidden/>
              </w:rPr>
              <w:fldChar w:fldCharType="separate"/>
            </w:r>
            <w:r w:rsidR="0063138C">
              <w:rPr>
                <w:noProof/>
                <w:webHidden/>
              </w:rPr>
              <w:t>6</w:t>
            </w:r>
            <w:r w:rsidR="0063138C">
              <w:rPr>
                <w:noProof/>
                <w:webHidden/>
              </w:rPr>
              <w:fldChar w:fldCharType="end"/>
            </w:r>
          </w:hyperlink>
        </w:p>
        <w:p w14:paraId="2F64E1E6" w14:textId="77777777" w:rsidR="0063138C" w:rsidRDefault="0001459A">
          <w:pPr>
            <w:pStyle w:val="21"/>
            <w:tabs>
              <w:tab w:val="right" w:leader="dot" w:pos="9345"/>
            </w:tabs>
            <w:rPr>
              <w:rFonts w:eastAsiaTheme="minorEastAsia"/>
              <w:noProof/>
              <w:lang w:eastAsia="ru-RU"/>
            </w:rPr>
          </w:pPr>
          <w:hyperlink w:anchor="_Toc200377615" w:history="1">
            <w:r w:rsidR="0063138C" w:rsidRPr="00D95359">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63138C">
              <w:rPr>
                <w:noProof/>
                <w:webHidden/>
              </w:rPr>
              <w:tab/>
            </w:r>
            <w:r w:rsidR="0063138C">
              <w:rPr>
                <w:noProof/>
                <w:webHidden/>
              </w:rPr>
              <w:fldChar w:fldCharType="begin"/>
            </w:r>
            <w:r w:rsidR="0063138C">
              <w:rPr>
                <w:noProof/>
                <w:webHidden/>
              </w:rPr>
              <w:instrText xml:space="preserve"> PAGEREF _Toc200377615 \h </w:instrText>
            </w:r>
            <w:r w:rsidR="0063138C">
              <w:rPr>
                <w:noProof/>
                <w:webHidden/>
              </w:rPr>
            </w:r>
            <w:r w:rsidR="0063138C">
              <w:rPr>
                <w:noProof/>
                <w:webHidden/>
              </w:rPr>
              <w:fldChar w:fldCharType="separate"/>
            </w:r>
            <w:r w:rsidR="0063138C">
              <w:rPr>
                <w:noProof/>
                <w:webHidden/>
              </w:rPr>
              <w:t>6</w:t>
            </w:r>
            <w:r w:rsidR="0063138C">
              <w:rPr>
                <w:noProof/>
                <w:webHidden/>
              </w:rPr>
              <w:fldChar w:fldCharType="end"/>
            </w:r>
          </w:hyperlink>
        </w:p>
        <w:p w14:paraId="4C3B057A" w14:textId="77777777" w:rsidR="0063138C" w:rsidRDefault="0001459A">
          <w:pPr>
            <w:pStyle w:val="21"/>
            <w:tabs>
              <w:tab w:val="right" w:leader="dot" w:pos="9345"/>
            </w:tabs>
            <w:rPr>
              <w:rFonts w:eastAsiaTheme="minorEastAsia"/>
              <w:noProof/>
              <w:lang w:eastAsia="ru-RU"/>
            </w:rPr>
          </w:pPr>
          <w:hyperlink w:anchor="_Toc200377616" w:history="1">
            <w:r w:rsidR="0063138C" w:rsidRPr="00D95359">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63138C">
              <w:rPr>
                <w:noProof/>
                <w:webHidden/>
              </w:rPr>
              <w:tab/>
            </w:r>
            <w:r w:rsidR="0063138C">
              <w:rPr>
                <w:noProof/>
                <w:webHidden/>
              </w:rPr>
              <w:fldChar w:fldCharType="begin"/>
            </w:r>
            <w:r w:rsidR="0063138C">
              <w:rPr>
                <w:noProof/>
                <w:webHidden/>
              </w:rPr>
              <w:instrText xml:space="preserve"> PAGEREF _Toc200377616 \h </w:instrText>
            </w:r>
            <w:r w:rsidR="0063138C">
              <w:rPr>
                <w:noProof/>
                <w:webHidden/>
              </w:rPr>
            </w:r>
            <w:r w:rsidR="0063138C">
              <w:rPr>
                <w:noProof/>
                <w:webHidden/>
              </w:rPr>
              <w:fldChar w:fldCharType="separate"/>
            </w:r>
            <w:r w:rsidR="0063138C">
              <w:rPr>
                <w:noProof/>
                <w:webHidden/>
              </w:rPr>
              <w:t>7</w:t>
            </w:r>
            <w:r w:rsidR="0063138C">
              <w:rPr>
                <w:noProof/>
                <w:webHidden/>
              </w:rPr>
              <w:fldChar w:fldCharType="end"/>
            </w:r>
          </w:hyperlink>
        </w:p>
        <w:p w14:paraId="0F4DF9C2" w14:textId="77777777" w:rsidR="0063138C" w:rsidRDefault="0001459A">
          <w:pPr>
            <w:pStyle w:val="11"/>
            <w:tabs>
              <w:tab w:val="right" w:leader="dot" w:pos="9345"/>
            </w:tabs>
            <w:rPr>
              <w:rFonts w:eastAsiaTheme="minorEastAsia"/>
              <w:noProof/>
              <w:lang w:eastAsia="ru-RU"/>
            </w:rPr>
          </w:pPr>
          <w:hyperlink w:anchor="_Toc200377617" w:history="1">
            <w:r w:rsidR="0063138C" w:rsidRPr="00D95359">
              <w:rPr>
                <w:rStyle w:val="a8"/>
                <w:rFonts w:ascii="Times New Roman" w:hAnsi="Times New Roman" w:cs="Times New Roman"/>
                <w:b/>
                <w:noProof/>
              </w:rPr>
              <w:t>6. МАТЕРИАЛЬНО-ТЕХНИЧЕСКОЕ ОБЕСПЕЧЕНИЕ ДИСЦИПЛИНЫ</w:t>
            </w:r>
            <w:r w:rsidR="0063138C">
              <w:rPr>
                <w:noProof/>
                <w:webHidden/>
              </w:rPr>
              <w:tab/>
            </w:r>
            <w:r w:rsidR="0063138C">
              <w:rPr>
                <w:noProof/>
                <w:webHidden/>
              </w:rPr>
              <w:fldChar w:fldCharType="begin"/>
            </w:r>
            <w:r w:rsidR="0063138C">
              <w:rPr>
                <w:noProof/>
                <w:webHidden/>
              </w:rPr>
              <w:instrText xml:space="preserve"> PAGEREF _Toc200377617 \h </w:instrText>
            </w:r>
            <w:r w:rsidR="0063138C">
              <w:rPr>
                <w:noProof/>
                <w:webHidden/>
              </w:rPr>
            </w:r>
            <w:r w:rsidR="0063138C">
              <w:rPr>
                <w:noProof/>
                <w:webHidden/>
              </w:rPr>
              <w:fldChar w:fldCharType="separate"/>
            </w:r>
            <w:r w:rsidR="0063138C">
              <w:rPr>
                <w:noProof/>
                <w:webHidden/>
              </w:rPr>
              <w:t>7</w:t>
            </w:r>
            <w:r w:rsidR="0063138C">
              <w:rPr>
                <w:noProof/>
                <w:webHidden/>
              </w:rPr>
              <w:fldChar w:fldCharType="end"/>
            </w:r>
          </w:hyperlink>
        </w:p>
        <w:p w14:paraId="3D733230" w14:textId="77777777" w:rsidR="0063138C" w:rsidRDefault="0001459A">
          <w:pPr>
            <w:pStyle w:val="11"/>
            <w:tabs>
              <w:tab w:val="right" w:leader="dot" w:pos="9345"/>
            </w:tabs>
            <w:rPr>
              <w:rFonts w:eastAsiaTheme="minorEastAsia"/>
              <w:noProof/>
              <w:lang w:eastAsia="ru-RU"/>
            </w:rPr>
          </w:pPr>
          <w:hyperlink w:anchor="_Toc200377618" w:history="1">
            <w:r w:rsidR="0063138C" w:rsidRPr="00D95359">
              <w:rPr>
                <w:rStyle w:val="a8"/>
                <w:rFonts w:ascii="Times New Roman" w:hAnsi="Times New Roman" w:cs="Times New Roman"/>
                <w:b/>
                <w:noProof/>
              </w:rPr>
              <w:t>7. МЕТОДИЧЕСКИЕ УКАЗАНИЯ ДЛЯ ОБУЧАЮЩЕГОСЯ ПО ОСВОЕНИЮ ДИСЦИПЛИНЫ</w:t>
            </w:r>
            <w:r w:rsidR="0063138C">
              <w:rPr>
                <w:noProof/>
                <w:webHidden/>
              </w:rPr>
              <w:tab/>
            </w:r>
            <w:r w:rsidR="0063138C">
              <w:rPr>
                <w:noProof/>
                <w:webHidden/>
              </w:rPr>
              <w:fldChar w:fldCharType="begin"/>
            </w:r>
            <w:r w:rsidR="0063138C">
              <w:rPr>
                <w:noProof/>
                <w:webHidden/>
              </w:rPr>
              <w:instrText xml:space="preserve"> PAGEREF _Toc200377618 \h </w:instrText>
            </w:r>
            <w:r w:rsidR="0063138C">
              <w:rPr>
                <w:noProof/>
                <w:webHidden/>
              </w:rPr>
            </w:r>
            <w:r w:rsidR="0063138C">
              <w:rPr>
                <w:noProof/>
                <w:webHidden/>
              </w:rPr>
              <w:fldChar w:fldCharType="separate"/>
            </w:r>
            <w:r w:rsidR="0063138C">
              <w:rPr>
                <w:noProof/>
                <w:webHidden/>
              </w:rPr>
              <w:t>9</w:t>
            </w:r>
            <w:r w:rsidR="0063138C">
              <w:rPr>
                <w:noProof/>
                <w:webHidden/>
              </w:rPr>
              <w:fldChar w:fldCharType="end"/>
            </w:r>
          </w:hyperlink>
        </w:p>
        <w:p w14:paraId="07592373" w14:textId="77777777" w:rsidR="0063138C" w:rsidRDefault="0001459A">
          <w:pPr>
            <w:pStyle w:val="11"/>
            <w:tabs>
              <w:tab w:val="right" w:leader="dot" w:pos="9345"/>
            </w:tabs>
            <w:rPr>
              <w:rFonts w:eastAsiaTheme="minorEastAsia"/>
              <w:noProof/>
              <w:lang w:eastAsia="ru-RU"/>
            </w:rPr>
          </w:pPr>
          <w:hyperlink w:anchor="_Toc200377619" w:history="1">
            <w:r w:rsidR="0063138C" w:rsidRPr="00D95359">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63138C">
              <w:rPr>
                <w:noProof/>
                <w:webHidden/>
              </w:rPr>
              <w:tab/>
            </w:r>
            <w:r w:rsidR="0063138C">
              <w:rPr>
                <w:noProof/>
                <w:webHidden/>
              </w:rPr>
              <w:fldChar w:fldCharType="begin"/>
            </w:r>
            <w:r w:rsidR="0063138C">
              <w:rPr>
                <w:noProof/>
                <w:webHidden/>
              </w:rPr>
              <w:instrText xml:space="preserve"> PAGEREF _Toc200377619 \h </w:instrText>
            </w:r>
            <w:r w:rsidR="0063138C">
              <w:rPr>
                <w:noProof/>
                <w:webHidden/>
              </w:rPr>
            </w:r>
            <w:r w:rsidR="0063138C">
              <w:rPr>
                <w:noProof/>
                <w:webHidden/>
              </w:rPr>
              <w:fldChar w:fldCharType="separate"/>
            </w:r>
            <w:r w:rsidR="0063138C">
              <w:rPr>
                <w:noProof/>
                <w:webHidden/>
              </w:rPr>
              <w:t>10</w:t>
            </w:r>
            <w:r w:rsidR="0063138C">
              <w:rPr>
                <w:noProof/>
                <w:webHidden/>
              </w:rPr>
              <w:fldChar w:fldCharType="end"/>
            </w:r>
          </w:hyperlink>
        </w:p>
        <w:p w14:paraId="01B19540" w14:textId="77777777" w:rsidR="0063138C" w:rsidRDefault="0001459A">
          <w:pPr>
            <w:pStyle w:val="11"/>
            <w:tabs>
              <w:tab w:val="right" w:leader="dot" w:pos="9345"/>
            </w:tabs>
            <w:rPr>
              <w:rFonts w:eastAsiaTheme="minorEastAsia"/>
              <w:noProof/>
              <w:lang w:eastAsia="ru-RU"/>
            </w:rPr>
          </w:pPr>
          <w:hyperlink w:anchor="_Toc200377620" w:history="1">
            <w:r w:rsidR="0063138C" w:rsidRPr="00D95359">
              <w:rPr>
                <w:rStyle w:val="a8"/>
                <w:rFonts w:ascii="Times New Roman" w:hAnsi="Times New Roman" w:cs="Times New Roman"/>
                <w:b/>
                <w:noProof/>
              </w:rPr>
              <w:t>ФОНД ОЦЕНОЧНЫХ СРЕДСТВ</w:t>
            </w:r>
            <w:r w:rsidR="0063138C">
              <w:rPr>
                <w:noProof/>
                <w:webHidden/>
              </w:rPr>
              <w:tab/>
            </w:r>
            <w:r w:rsidR="0063138C">
              <w:rPr>
                <w:noProof/>
                <w:webHidden/>
              </w:rPr>
              <w:fldChar w:fldCharType="begin"/>
            </w:r>
            <w:r w:rsidR="0063138C">
              <w:rPr>
                <w:noProof/>
                <w:webHidden/>
              </w:rPr>
              <w:instrText xml:space="preserve"> PAGEREF _Toc200377620 \h </w:instrText>
            </w:r>
            <w:r w:rsidR="0063138C">
              <w:rPr>
                <w:noProof/>
                <w:webHidden/>
              </w:rPr>
            </w:r>
            <w:r w:rsidR="0063138C">
              <w:rPr>
                <w:noProof/>
                <w:webHidden/>
              </w:rPr>
              <w:fldChar w:fldCharType="separate"/>
            </w:r>
            <w:r w:rsidR="0063138C">
              <w:rPr>
                <w:noProof/>
                <w:webHidden/>
              </w:rPr>
              <w:t>12</w:t>
            </w:r>
            <w:r w:rsidR="0063138C">
              <w:rPr>
                <w:noProof/>
                <w:webHidden/>
              </w:rPr>
              <w:fldChar w:fldCharType="end"/>
            </w:r>
          </w:hyperlink>
        </w:p>
        <w:p w14:paraId="14B75AA5" w14:textId="77777777" w:rsidR="0063138C" w:rsidRDefault="0001459A">
          <w:pPr>
            <w:pStyle w:val="21"/>
            <w:tabs>
              <w:tab w:val="right" w:leader="dot" w:pos="9345"/>
            </w:tabs>
            <w:rPr>
              <w:rFonts w:eastAsiaTheme="minorEastAsia"/>
              <w:noProof/>
              <w:lang w:eastAsia="ru-RU"/>
            </w:rPr>
          </w:pPr>
          <w:hyperlink w:anchor="_Toc200377621" w:history="1">
            <w:r w:rsidR="0063138C" w:rsidRPr="00D95359">
              <w:rPr>
                <w:rStyle w:val="a8"/>
                <w:rFonts w:ascii="Times New Roman" w:hAnsi="Times New Roman" w:cs="Times New Roman"/>
                <w:b/>
                <w:noProof/>
              </w:rPr>
              <w:t>1.1 Контрольные вопросы и задания к промежуточной аттестации</w:t>
            </w:r>
            <w:r w:rsidR="0063138C">
              <w:rPr>
                <w:noProof/>
                <w:webHidden/>
              </w:rPr>
              <w:tab/>
            </w:r>
            <w:r w:rsidR="0063138C">
              <w:rPr>
                <w:noProof/>
                <w:webHidden/>
              </w:rPr>
              <w:fldChar w:fldCharType="begin"/>
            </w:r>
            <w:r w:rsidR="0063138C">
              <w:rPr>
                <w:noProof/>
                <w:webHidden/>
              </w:rPr>
              <w:instrText xml:space="preserve"> PAGEREF _Toc200377621 \h </w:instrText>
            </w:r>
            <w:r w:rsidR="0063138C">
              <w:rPr>
                <w:noProof/>
                <w:webHidden/>
              </w:rPr>
            </w:r>
            <w:r w:rsidR="0063138C">
              <w:rPr>
                <w:noProof/>
                <w:webHidden/>
              </w:rPr>
              <w:fldChar w:fldCharType="separate"/>
            </w:r>
            <w:r w:rsidR="0063138C">
              <w:rPr>
                <w:noProof/>
                <w:webHidden/>
              </w:rPr>
              <w:t>12</w:t>
            </w:r>
            <w:r w:rsidR="0063138C">
              <w:rPr>
                <w:noProof/>
                <w:webHidden/>
              </w:rPr>
              <w:fldChar w:fldCharType="end"/>
            </w:r>
          </w:hyperlink>
        </w:p>
        <w:p w14:paraId="591D2DBB" w14:textId="77777777" w:rsidR="0063138C" w:rsidRDefault="0001459A">
          <w:pPr>
            <w:pStyle w:val="21"/>
            <w:tabs>
              <w:tab w:val="right" w:leader="dot" w:pos="9345"/>
            </w:tabs>
            <w:rPr>
              <w:rFonts w:eastAsiaTheme="minorEastAsia"/>
              <w:noProof/>
              <w:lang w:eastAsia="ru-RU"/>
            </w:rPr>
          </w:pPr>
          <w:hyperlink w:anchor="_Toc200377622" w:history="1">
            <w:r w:rsidR="0063138C" w:rsidRPr="00D95359">
              <w:rPr>
                <w:rStyle w:val="a8"/>
                <w:rFonts w:ascii="Times New Roman" w:hAnsi="Times New Roman" w:cs="Times New Roman"/>
                <w:b/>
                <w:noProof/>
              </w:rPr>
              <w:t>1.2 Темы письменных работ</w:t>
            </w:r>
            <w:r w:rsidR="0063138C">
              <w:rPr>
                <w:noProof/>
                <w:webHidden/>
              </w:rPr>
              <w:tab/>
            </w:r>
            <w:r w:rsidR="0063138C">
              <w:rPr>
                <w:noProof/>
                <w:webHidden/>
              </w:rPr>
              <w:fldChar w:fldCharType="begin"/>
            </w:r>
            <w:r w:rsidR="0063138C">
              <w:rPr>
                <w:noProof/>
                <w:webHidden/>
              </w:rPr>
              <w:instrText xml:space="preserve"> PAGEREF _Toc200377622 \h </w:instrText>
            </w:r>
            <w:r w:rsidR="0063138C">
              <w:rPr>
                <w:noProof/>
                <w:webHidden/>
              </w:rPr>
            </w:r>
            <w:r w:rsidR="0063138C">
              <w:rPr>
                <w:noProof/>
                <w:webHidden/>
              </w:rPr>
              <w:fldChar w:fldCharType="separate"/>
            </w:r>
            <w:r w:rsidR="0063138C">
              <w:rPr>
                <w:noProof/>
                <w:webHidden/>
              </w:rPr>
              <w:t>12</w:t>
            </w:r>
            <w:r w:rsidR="0063138C">
              <w:rPr>
                <w:noProof/>
                <w:webHidden/>
              </w:rPr>
              <w:fldChar w:fldCharType="end"/>
            </w:r>
          </w:hyperlink>
        </w:p>
        <w:p w14:paraId="4F703BD8" w14:textId="77777777" w:rsidR="0063138C" w:rsidRDefault="0001459A">
          <w:pPr>
            <w:pStyle w:val="21"/>
            <w:tabs>
              <w:tab w:val="right" w:leader="dot" w:pos="9345"/>
            </w:tabs>
            <w:rPr>
              <w:rFonts w:eastAsiaTheme="minorEastAsia"/>
              <w:noProof/>
              <w:lang w:eastAsia="ru-RU"/>
            </w:rPr>
          </w:pPr>
          <w:hyperlink w:anchor="_Toc200377623" w:history="1">
            <w:r w:rsidR="0063138C" w:rsidRPr="00D95359">
              <w:rPr>
                <w:rStyle w:val="a8"/>
                <w:rFonts w:ascii="Times New Roman" w:hAnsi="Times New Roman" w:cs="Times New Roman"/>
                <w:b/>
                <w:noProof/>
              </w:rPr>
              <w:t>1.3 Контрольные точки</w:t>
            </w:r>
            <w:r w:rsidR="0063138C">
              <w:rPr>
                <w:noProof/>
                <w:webHidden/>
              </w:rPr>
              <w:tab/>
            </w:r>
            <w:r w:rsidR="0063138C">
              <w:rPr>
                <w:noProof/>
                <w:webHidden/>
              </w:rPr>
              <w:fldChar w:fldCharType="begin"/>
            </w:r>
            <w:r w:rsidR="0063138C">
              <w:rPr>
                <w:noProof/>
                <w:webHidden/>
              </w:rPr>
              <w:instrText xml:space="preserve"> PAGEREF _Toc200377623 \h </w:instrText>
            </w:r>
            <w:r w:rsidR="0063138C">
              <w:rPr>
                <w:noProof/>
                <w:webHidden/>
              </w:rPr>
            </w:r>
            <w:r w:rsidR="0063138C">
              <w:rPr>
                <w:noProof/>
                <w:webHidden/>
              </w:rPr>
              <w:fldChar w:fldCharType="separate"/>
            </w:r>
            <w:r w:rsidR="0063138C">
              <w:rPr>
                <w:noProof/>
                <w:webHidden/>
              </w:rPr>
              <w:t>12</w:t>
            </w:r>
            <w:r w:rsidR="0063138C">
              <w:rPr>
                <w:noProof/>
                <w:webHidden/>
              </w:rPr>
              <w:fldChar w:fldCharType="end"/>
            </w:r>
          </w:hyperlink>
        </w:p>
        <w:p w14:paraId="1FB4B04D" w14:textId="77777777" w:rsidR="0063138C" w:rsidRDefault="0001459A">
          <w:pPr>
            <w:pStyle w:val="21"/>
            <w:tabs>
              <w:tab w:val="right" w:leader="dot" w:pos="9345"/>
            </w:tabs>
            <w:rPr>
              <w:rFonts w:eastAsiaTheme="minorEastAsia"/>
              <w:noProof/>
              <w:lang w:eastAsia="ru-RU"/>
            </w:rPr>
          </w:pPr>
          <w:hyperlink w:anchor="_Toc200377624" w:history="1">
            <w:r w:rsidR="0063138C" w:rsidRPr="00D95359">
              <w:rPr>
                <w:rStyle w:val="a8"/>
                <w:rFonts w:ascii="Times New Roman" w:hAnsi="Times New Roman" w:cs="Times New Roman"/>
                <w:b/>
                <w:noProof/>
              </w:rPr>
              <w:t>1.4 Другие объекты оценивания</w:t>
            </w:r>
            <w:r w:rsidR="0063138C">
              <w:rPr>
                <w:noProof/>
                <w:webHidden/>
              </w:rPr>
              <w:tab/>
            </w:r>
            <w:r w:rsidR="0063138C">
              <w:rPr>
                <w:noProof/>
                <w:webHidden/>
              </w:rPr>
              <w:fldChar w:fldCharType="begin"/>
            </w:r>
            <w:r w:rsidR="0063138C">
              <w:rPr>
                <w:noProof/>
                <w:webHidden/>
              </w:rPr>
              <w:instrText xml:space="preserve"> PAGEREF _Toc200377624 \h </w:instrText>
            </w:r>
            <w:r w:rsidR="0063138C">
              <w:rPr>
                <w:noProof/>
                <w:webHidden/>
              </w:rPr>
            </w:r>
            <w:r w:rsidR="0063138C">
              <w:rPr>
                <w:noProof/>
                <w:webHidden/>
              </w:rPr>
              <w:fldChar w:fldCharType="separate"/>
            </w:r>
            <w:r w:rsidR="0063138C">
              <w:rPr>
                <w:noProof/>
                <w:webHidden/>
              </w:rPr>
              <w:t>12</w:t>
            </w:r>
            <w:r w:rsidR="0063138C">
              <w:rPr>
                <w:noProof/>
                <w:webHidden/>
              </w:rPr>
              <w:fldChar w:fldCharType="end"/>
            </w:r>
          </w:hyperlink>
        </w:p>
        <w:p w14:paraId="71DC43D9" w14:textId="77777777" w:rsidR="0063138C" w:rsidRDefault="0001459A">
          <w:pPr>
            <w:pStyle w:val="21"/>
            <w:tabs>
              <w:tab w:val="right" w:leader="dot" w:pos="9345"/>
            </w:tabs>
            <w:rPr>
              <w:rFonts w:eastAsiaTheme="minorEastAsia"/>
              <w:noProof/>
              <w:lang w:eastAsia="ru-RU"/>
            </w:rPr>
          </w:pPr>
          <w:hyperlink w:anchor="_Toc200377625" w:history="1">
            <w:r w:rsidR="0063138C" w:rsidRPr="00D95359">
              <w:rPr>
                <w:rStyle w:val="a8"/>
                <w:rFonts w:ascii="Times New Roman" w:hAnsi="Times New Roman" w:cs="Times New Roman"/>
                <w:b/>
                <w:noProof/>
              </w:rPr>
              <w:t>1.5 Самостоятельная работа обучающегося</w:t>
            </w:r>
            <w:r w:rsidR="0063138C">
              <w:rPr>
                <w:noProof/>
                <w:webHidden/>
              </w:rPr>
              <w:tab/>
            </w:r>
            <w:r w:rsidR="0063138C">
              <w:rPr>
                <w:noProof/>
                <w:webHidden/>
              </w:rPr>
              <w:fldChar w:fldCharType="begin"/>
            </w:r>
            <w:r w:rsidR="0063138C">
              <w:rPr>
                <w:noProof/>
                <w:webHidden/>
              </w:rPr>
              <w:instrText xml:space="preserve"> PAGEREF _Toc200377625 \h </w:instrText>
            </w:r>
            <w:r w:rsidR="0063138C">
              <w:rPr>
                <w:noProof/>
                <w:webHidden/>
              </w:rPr>
            </w:r>
            <w:r w:rsidR="0063138C">
              <w:rPr>
                <w:noProof/>
                <w:webHidden/>
              </w:rPr>
              <w:fldChar w:fldCharType="separate"/>
            </w:r>
            <w:r w:rsidR="0063138C">
              <w:rPr>
                <w:noProof/>
                <w:webHidden/>
              </w:rPr>
              <w:t>12</w:t>
            </w:r>
            <w:r w:rsidR="0063138C">
              <w:rPr>
                <w:noProof/>
                <w:webHidden/>
              </w:rPr>
              <w:fldChar w:fldCharType="end"/>
            </w:r>
          </w:hyperlink>
        </w:p>
        <w:p w14:paraId="2A23DFC8" w14:textId="77777777" w:rsidR="0063138C" w:rsidRDefault="0001459A">
          <w:pPr>
            <w:pStyle w:val="21"/>
            <w:tabs>
              <w:tab w:val="right" w:leader="dot" w:pos="9345"/>
            </w:tabs>
            <w:rPr>
              <w:rFonts w:eastAsiaTheme="minorEastAsia"/>
              <w:noProof/>
              <w:lang w:eastAsia="ru-RU"/>
            </w:rPr>
          </w:pPr>
          <w:hyperlink w:anchor="_Toc200377626" w:history="1">
            <w:r w:rsidR="0063138C" w:rsidRPr="00D95359">
              <w:rPr>
                <w:rStyle w:val="a8"/>
                <w:rFonts w:ascii="Times New Roman" w:hAnsi="Times New Roman" w:cs="Times New Roman"/>
                <w:b/>
                <w:noProof/>
              </w:rPr>
              <w:t>1.6 Шкала оценивания результата</w:t>
            </w:r>
            <w:r w:rsidR="0063138C">
              <w:rPr>
                <w:noProof/>
                <w:webHidden/>
              </w:rPr>
              <w:tab/>
            </w:r>
            <w:r w:rsidR="0063138C">
              <w:rPr>
                <w:noProof/>
                <w:webHidden/>
              </w:rPr>
              <w:fldChar w:fldCharType="begin"/>
            </w:r>
            <w:r w:rsidR="0063138C">
              <w:rPr>
                <w:noProof/>
                <w:webHidden/>
              </w:rPr>
              <w:instrText xml:space="preserve"> PAGEREF _Toc200377626 \h </w:instrText>
            </w:r>
            <w:r w:rsidR="0063138C">
              <w:rPr>
                <w:noProof/>
                <w:webHidden/>
              </w:rPr>
            </w:r>
            <w:r w:rsidR="0063138C">
              <w:rPr>
                <w:noProof/>
                <w:webHidden/>
              </w:rPr>
              <w:fldChar w:fldCharType="separate"/>
            </w:r>
            <w:r w:rsidR="0063138C">
              <w:rPr>
                <w:noProof/>
                <w:webHidden/>
              </w:rPr>
              <w:t>12</w:t>
            </w:r>
            <w:r w:rsidR="0063138C">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200377609"/>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системы знаний в области финансового планирования и бюджетирования, моделирования и прогнозирования;   формирования  системы финансовой ответственности на предприятии; структуры и  организации работы финансовых  органов предприятия; принципы  построения эффективной системы бюджетирования; методы контроля исполнения финансовых планов предприятия; инфраструктуры процесса финансового планирования.</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200377610"/>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Б1.В.ДВ</w:t>
      </w:r>
      <w:r w:rsidRPr="00352B6F">
        <w:rPr>
          <w:sz w:val="28"/>
          <w:szCs w:val="28"/>
        </w:rPr>
        <w:t xml:space="preserve"> Финансовое планирование и бюджетирование</w:t>
      </w:r>
      <w:r w:rsidR="00FF4AA6" w:rsidRPr="00352B6F">
        <w:rPr>
          <w:sz w:val="28"/>
          <w:szCs w:val="28"/>
        </w:rPr>
        <w:t xml:space="preserve"> </w:t>
      </w:r>
      <w:r w:rsidR="00653999" w:rsidRPr="00352B6F">
        <w:rPr>
          <w:sz w:val="28"/>
          <w:szCs w:val="28"/>
        </w:rPr>
        <w:t>относится к элективным дисциплинам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200377611"/>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63138C"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63138C"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63138C">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63138C"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63138C">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63138C" w:rsidRDefault="00751095" w:rsidP="009207A4">
            <w:pPr>
              <w:tabs>
                <w:tab w:val="left" w:pos="0"/>
              </w:tabs>
              <w:jc w:val="center"/>
              <w:rPr>
                <w:rFonts w:ascii="Times New Roman" w:hAnsi="Times New Roman" w:cs="Times New Roman"/>
                <w:lang w:bidi="ru-RU"/>
              </w:rPr>
            </w:pPr>
            <w:r w:rsidRPr="0063138C">
              <w:rPr>
                <w:rFonts w:ascii="Times New Roman" w:hAnsi="Times New Roman" w:cs="Times New Roman"/>
                <w:b/>
              </w:rPr>
              <w:t>Планируемые результаты обучения по дисциплине</w:t>
            </w:r>
          </w:p>
          <w:p w14:paraId="4A80ACB9" w14:textId="77777777" w:rsidR="00751095" w:rsidRPr="0063138C"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63138C"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63138C" w:rsidRDefault="00FD518F" w:rsidP="009207A4">
            <w:pPr>
              <w:widowControl w:val="0"/>
              <w:tabs>
                <w:tab w:val="left" w:pos="0"/>
              </w:tabs>
              <w:autoSpaceDE w:val="0"/>
              <w:autoSpaceDN w:val="0"/>
              <w:rPr>
                <w:rFonts w:ascii="Times New Roman" w:hAnsi="Times New Roman" w:cs="Times New Roman"/>
              </w:rPr>
            </w:pPr>
            <w:r w:rsidRPr="0063138C">
              <w:rPr>
                <w:rFonts w:ascii="Times New Roman" w:hAnsi="Times New Roman" w:cs="Times New Roman"/>
              </w:rPr>
              <w:t>ПК-5 - Способен анализировать внутренние и внешние факторы и условия, влияющие на деятельность организации, строить стандартные финансовые модели, анализировать решения с точки зрения достижения их целевых показателей в долгосрочной и краткосрочной перспективе</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63138C" w:rsidRDefault="00FD518F" w:rsidP="009207A4">
            <w:pPr>
              <w:widowControl w:val="0"/>
              <w:tabs>
                <w:tab w:val="left" w:pos="0"/>
              </w:tabs>
              <w:autoSpaceDE w:val="0"/>
              <w:autoSpaceDN w:val="0"/>
              <w:rPr>
                <w:rFonts w:ascii="Times New Roman" w:hAnsi="Times New Roman" w:cs="Times New Roman"/>
                <w:lang w:bidi="ru-RU"/>
              </w:rPr>
            </w:pPr>
            <w:r w:rsidRPr="0063138C">
              <w:rPr>
                <w:rFonts w:ascii="Times New Roman" w:hAnsi="Times New Roman" w:cs="Times New Roman"/>
                <w:lang w:bidi="ru-RU"/>
              </w:rPr>
              <w:t>ПК-5.2 - Строит стандартные финансовые модели на основе показателей деятельности экономических субъектов и описания экономических процессов и явлений, анализирует и содержательно интерпретирует полученные результаты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63138C" w:rsidRDefault="00751095" w:rsidP="009207A4">
            <w:pPr>
              <w:autoSpaceDE w:val="0"/>
              <w:autoSpaceDN w:val="0"/>
              <w:adjustRightInd w:val="0"/>
              <w:jc w:val="both"/>
              <w:rPr>
                <w:rFonts w:ascii="Times New Roman" w:hAnsi="Times New Roman" w:cs="Times New Roman"/>
              </w:rPr>
            </w:pPr>
            <w:r w:rsidRPr="0063138C">
              <w:rPr>
                <w:rFonts w:ascii="Times New Roman" w:hAnsi="Times New Roman" w:cs="Times New Roman"/>
              </w:rPr>
              <w:t xml:space="preserve">Знать: </w:t>
            </w:r>
            <w:r w:rsidR="00316402" w:rsidRPr="0063138C">
              <w:rPr>
                <w:rFonts w:ascii="Times New Roman" w:hAnsi="Times New Roman" w:cs="Times New Roman"/>
              </w:rPr>
              <w:t>основные показатели деятельности экономических субъектов, виды финансовых планов, их форматы, виды бюджетов и центров финансовой ответственности, методы планирования и прогнозирования</w:t>
            </w:r>
            <w:r w:rsidRPr="0063138C">
              <w:rPr>
                <w:rFonts w:ascii="Times New Roman" w:hAnsi="Times New Roman" w:cs="Times New Roman"/>
              </w:rPr>
              <w:t xml:space="preserve"> </w:t>
            </w:r>
          </w:p>
          <w:p w14:paraId="1D618C66" w14:textId="00124F5A" w:rsidR="00751095" w:rsidRPr="0063138C" w:rsidRDefault="00751095" w:rsidP="009207A4">
            <w:pPr>
              <w:autoSpaceDE w:val="0"/>
              <w:autoSpaceDN w:val="0"/>
              <w:adjustRightInd w:val="0"/>
              <w:jc w:val="both"/>
              <w:rPr>
                <w:rFonts w:ascii="Times New Roman" w:hAnsi="Times New Roman" w:cs="Times New Roman"/>
              </w:rPr>
            </w:pPr>
            <w:r w:rsidRPr="0063138C">
              <w:rPr>
                <w:rFonts w:ascii="Times New Roman" w:hAnsi="Times New Roman" w:cs="Times New Roman"/>
              </w:rPr>
              <w:t xml:space="preserve">Уметь: </w:t>
            </w:r>
            <w:r w:rsidR="00FD518F" w:rsidRPr="0063138C">
              <w:rPr>
                <w:rFonts w:ascii="Times New Roman" w:hAnsi="Times New Roman" w:cs="Times New Roman"/>
              </w:rPr>
              <w:t>собирать и анализировать финансовую информацию о деятельности компании, рассчитывать и интерпретировать  основные  финансовые показатели деятельности компании, определять величину  потребности в финансовом обеспечении развития компании и планировать  вид и размер необходимых источников финансирования, оценивать последствия финансовых планов, строить на их основе  стандартные финансовые модели.</w:t>
            </w:r>
            <w:r w:rsidRPr="0063138C">
              <w:rPr>
                <w:rFonts w:ascii="Times New Roman" w:hAnsi="Times New Roman" w:cs="Times New Roman"/>
              </w:rPr>
              <w:t xml:space="preserve">. </w:t>
            </w:r>
          </w:p>
          <w:p w14:paraId="253C4FDD" w14:textId="597ACE7D" w:rsidR="00751095" w:rsidRPr="0063138C" w:rsidRDefault="00751095" w:rsidP="00FD518F">
            <w:pPr>
              <w:autoSpaceDE w:val="0"/>
              <w:autoSpaceDN w:val="0"/>
              <w:adjustRightInd w:val="0"/>
              <w:jc w:val="both"/>
              <w:rPr>
                <w:rFonts w:ascii="Times New Roman" w:hAnsi="Times New Roman" w:cs="Times New Roman"/>
                <w:lang w:bidi="ru-RU"/>
              </w:rPr>
            </w:pPr>
            <w:r w:rsidRPr="0063138C">
              <w:rPr>
                <w:rFonts w:ascii="Times New Roman" w:hAnsi="Times New Roman" w:cs="Times New Roman"/>
              </w:rPr>
              <w:t xml:space="preserve">Владеть: </w:t>
            </w:r>
            <w:r w:rsidR="00FD518F" w:rsidRPr="0063138C">
              <w:rPr>
                <w:rFonts w:ascii="Times New Roman" w:hAnsi="Times New Roman" w:cs="Times New Roman"/>
              </w:rPr>
              <w:t>навыками разработки  основных   прогнозных форм финансовой отчетности, разработки сводного бюджета и  его корректировки, формирования стандартных финансовых моделей и их интерпретации.</w:t>
            </w:r>
            <w:r w:rsidRPr="0063138C">
              <w:rPr>
                <w:rFonts w:ascii="Times New Roman" w:hAnsi="Times New Roman" w:cs="Times New Roman"/>
              </w:rPr>
              <w:t>.</w:t>
            </w:r>
          </w:p>
        </w:tc>
      </w:tr>
    </w:tbl>
    <w:p w14:paraId="010B1EC2" w14:textId="77777777" w:rsidR="00E1429F" w:rsidRPr="0063138C"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200377612"/>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Сущность, методы и виды финансового планирования на  предприятии.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финансового планирования и эволюция  содержания финансового планирования в организациях различных форм собственности. Информационная база  анализа финансовой отчетности как основы финансового планирования. Стоимостной и учетный подходы к  анализу финансовой отчетности. Стратегическое, текущее и оперативное планирование. Виды финансовых планов и их назначение. Методы финансового планирования (нормативный и расчетно-аналитический, балансовый методы планирования финансовых показателей). Основы организации финансового планирования в российских и зарубежных  компаниях.</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05EBA91D" w14:textId="13EF86D5"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8</w:t>
            </w:r>
          </w:p>
        </w:tc>
      </w:tr>
      <w:tr w:rsidR="005B37A7" w:rsidRPr="005B37A7" w14:paraId="2C2EFB78" w14:textId="77777777" w:rsidTr="005B37A7">
        <w:trPr>
          <w:trHeight w:val="283"/>
        </w:trPr>
        <w:tc>
          <w:tcPr>
            <w:tcW w:w="1024" w:type="pct"/>
            <w:shd w:val="clear" w:color="auto" w:fill="auto"/>
            <w:vAlign w:val="center"/>
          </w:tcPr>
          <w:p w14:paraId="149220CD"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Роль стратегического плана  организаций  в системе финансового планирования и порядок  его разработки.</w:t>
            </w:r>
          </w:p>
        </w:tc>
        <w:tc>
          <w:tcPr>
            <w:tcW w:w="2543" w:type="pct"/>
            <w:gridSpan w:val="2"/>
            <w:shd w:val="clear" w:color="auto" w:fill="auto"/>
          </w:tcPr>
          <w:p w14:paraId="4501179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Задачи, объекты стратегического планирования, основной круг задач, решаемых при  внедрении стратегического планирования. Моделирование свободного денежного потока компании. Характеристика финансовой стратегии  организации и факторы, определяющие ее специфику. Ключевые показатели финансовой стратегии. Оценка рисков прогнозных денежных потоков.  Обоснование темпов  роста и разработка матриц финансовой стратегии. Особенности управления денежным потоком в зависимости от стадии жизненного цикла предприятия, организационно-правовых форм ведения бизнеса. Показатели  финансового плана. Содержание финансового раздела бизнес-плана и методы прогнозирования  основных показателей финансового раздела.</w:t>
            </w:r>
          </w:p>
        </w:tc>
        <w:tc>
          <w:tcPr>
            <w:tcW w:w="357" w:type="pct"/>
            <w:gridSpan w:val="2"/>
            <w:shd w:val="clear" w:color="auto" w:fill="auto"/>
            <w:vAlign w:val="center"/>
          </w:tcPr>
          <w:p w14:paraId="55F1C6E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60" w:type="pct"/>
            <w:shd w:val="clear" w:color="auto" w:fill="auto"/>
            <w:vAlign w:val="center"/>
          </w:tcPr>
          <w:p w14:paraId="376872B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3D05DEC7"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5403B4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12</w:t>
            </w:r>
          </w:p>
        </w:tc>
      </w:tr>
      <w:tr w:rsidR="005B37A7" w:rsidRPr="005B37A7" w14:paraId="45EF5378" w14:textId="77777777" w:rsidTr="005B37A7">
        <w:trPr>
          <w:trHeight w:val="283"/>
        </w:trPr>
        <w:tc>
          <w:tcPr>
            <w:tcW w:w="1024" w:type="pct"/>
            <w:shd w:val="clear" w:color="auto" w:fill="auto"/>
            <w:vAlign w:val="center"/>
          </w:tcPr>
          <w:p w14:paraId="2171FAE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Бюджетирование как основной инструмент текущего финансового планирования.</w:t>
            </w:r>
          </w:p>
        </w:tc>
        <w:tc>
          <w:tcPr>
            <w:tcW w:w="2543" w:type="pct"/>
            <w:gridSpan w:val="2"/>
            <w:shd w:val="clear" w:color="auto" w:fill="auto"/>
          </w:tcPr>
          <w:p w14:paraId="2CB3D86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бюджетирования и системы бюджетирования. Цели построения системы бюджетирования на предприятии. Понятие бюджета и бюджетного процесса на предприятии Определение длительности бюджетного периода. Основные этапы бюджетного процесса.  Принципы эффективного бюджетирования и критерии оценки  качества финансового планов.</w:t>
            </w:r>
            <w:r w:rsidRPr="00352B6F">
              <w:rPr>
                <w:lang w:bidi="ru-RU"/>
              </w:rPr>
              <w:br/>
              <w:t>Типы бюджетов по длительности, функциям, обязательности исполнения, возможности корректировки, объектам планирования.</w:t>
            </w:r>
          </w:p>
        </w:tc>
        <w:tc>
          <w:tcPr>
            <w:tcW w:w="357" w:type="pct"/>
            <w:gridSpan w:val="2"/>
            <w:shd w:val="clear" w:color="auto" w:fill="auto"/>
            <w:vAlign w:val="center"/>
          </w:tcPr>
          <w:p w14:paraId="0A8272E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497F400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31C7BE7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6E262A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4D7C6B22" w14:textId="77777777" w:rsidTr="005B37A7">
        <w:trPr>
          <w:trHeight w:val="283"/>
        </w:trPr>
        <w:tc>
          <w:tcPr>
            <w:tcW w:w="1024" w:type="pct"/>
            <w:shd w:val="clear" w:color="auto" w:fill="auto"/>
            <w:vAlign w:val="center"/>
          </w:tcPr>
          <w:p w14:paraId="096202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Разработка и внедрение системы бюджетирования.</w:t>
            </w:r>
          </w:p>
        </w:tc>
        <w:tc>
          <w:tcPr>
            <w:tcW w:w="2543" w:type="pct"/>
            <w:gridSpan w:val="2"/>
            <w:shd w:val="clear" w:color="auto" w:fill="auto"/>
          </w:tcPr>
          <w:p w14:paraId="0FFE35E9"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Финансовая структура предприятия: Понятие центров финансовой ответственности  и  диагностика их типов.  Согласование организационной и финансовой  структур, варианты построения финансовой структуры, согласование с бюджетной структурой.</w:t>
            </w:r>
            <w:r w:rsidRPr="00352B6F">
              <w:rPr>
                <w:lang w:bidi="ru-RU"/>
              </w:rPr>
              <w:br/>
              <w:t>Управленческий учет и разработка бюджетной учетной политики. Регулируемые и контролируемые издержки центров ответственности.</w:t>
            </w:r>
          </w:p>
        </w:tc>
        <w:tc>
          <w:tcPr>
            <w:tcW w:w="357" w:type="pct"/>
            <w:gridSpan w:val="2"/>
            <w:shd w:val="clear" w:color="auto" w:fill="auto"/>
            <w:vAlign w:val="center"/>
          </w:tcPr>
          <w:p w14:paraId="2666F68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570B519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6845AD1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540E8E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14</w:t>
            </w:r>
          </w:p>
        </w:tc>
      </w:tr>
      <w:tr w:rsidR="005B37A7" w:rsidRPr="005B37A7" w14:paraId="6C8D8AD1" w14:textId="77777777" w:rsidTr="005B37A7">
        <w:trPr>
          <w:trHeight w:val="283"/>
        </w:trPr>
        <w:tc>
          <w:tcPr>
            <w:tcW w:w="1024" w:type="pct"/>
            <w:shd w:val="clear" w:color="auto" w:fill="auto"/>
            <w:vAlign w:val="center"/>
          </w:tcPr>
          <w:p w14:paraId="3926D384"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Порядок разработки сводного бюджета предприятия.</w:t>
            </w:r>
          </w:p>
        </w:tc>
        <w:tc>
          <w:tcPr>
            <w:tcW w:w="2543" w:type="pct"/>
            <w:gridSpan w:val="2"/>
            <w:shd w:val="clear" w:color="auto" w:fill="auto"/>
          </w:tcPr>
          <w:p w14:paraId="218D3277"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Виды бюджетных моделей предприятия и факторы, определяющие выбор  модели.  Система функциональных и операционных бюджетов. Структура сводного бюджета предприятия. Состав основного бюджета. Текущее, оперативное и перспективное планирование денежных средств. Их различие, цели и задачи.  Отличия  бюджета доходов и расходов  и бюджета движения денежных средств. Платежный календарь. Планирование поступления денежных средств по текущей деятельности на основе договорной политики и анализа дебиторской задолженности с использованием  коэффициентов инкассации.Разработка графика поступления денежных средств от продаж и графика оплаты  сырья и материалов. Определение движения расчетов с покупателями, поставщиками, с бюджетом, работниками, потребности в дополнительных источниках финансирования, условий возврата кредитов и погашения процентов. Методы сглаживания кассовых разрывов, инструменты мобилизации дебиторской задолженности. Инвестиционный бюджет. Проект бюджета движения денежных средств. Алгоритм составления проекта баланса на конец бюджетного периода. Обоснование оптимального остатка денежных средств, уровня запасов. Инструменты и критерии балансировки бюджета.</w:t>
            </w:r>
          </w:p>
        </w:tc>
        <w:tc>
          <w:tcPr>
            <w:tcW w:w="357" w:type="pct"/>
            <w:gridSpan w:val="2"/>
            <w:shd w:val="clear" w:color="auto" w:fill="auto"/>
            <w:vAlign w:val="center"/>
          </w:tcPr>
          <w:p w14:paraId="40D5CBF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4FE4FD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58" w:type="pct"/>
            <w:shd w:val="clear" w:color="auto" w:fill="auto"/>
            <w:vAlign w:val="center"/>
          </w:tcPr>
          <w:p w14:paraId="0B49E325"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9BB578"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47625569" w14:textId="77777777" w:rsidTr="005B37A7">
        <w:trPr>
          <w:trHeight w:val="283"/>
        </w:trPr>
        <w:tc>
          <w:tcPr>
            <w:tcW w:w="1024" w:type="pct"/>
            <w:shd w:val="clear" w:color="auto" w:fill="auto"/>
            <w:vAlign w:val="center"/>
          </w:tcPr>
          <w:p w14:paraId="0D13660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Контроль и анализ исполнения бюджетов предприятия.</w:t>
            </w:r>
          </w:p>
        </w:tc>
        <w:tc>
          <w:tcPr>
            <w:tcW w:w="2543" w:type="pct"/>
            <w:gridSpan w:val="2"/>
            <w:shd w:val="clear" w:color="auto" w:fill="auto"/>
          </w:tcPr>
          <w:p w14:paraId="3C3E800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Текущий, промежуточный и итоговый контроль. Объекты контроля. Классификация внутренних отчетов. Составление гибкого бюджета и нормирование как основа анализа отклонений. Оценка предела допустимых отклонений. Контроль  деятельности центров ответственности . Контроль денежных потоков предприятия, разработка приоритетов платежей.  Цели и задачи казначейской системы  в рамках контроля исполнения бюджета движения денежных средств предприятия.</w:t>
            </w:r>
          </w:p>
        </w:tc>
        <w:tc>
          <w:tcPr>
            <w:tcW w:w="357" w:type="pct"/>
            <w:gridSpan w:val="2"/>
            <w:shd w:val="clear" w:color="auto" w:fill="auto"/>
            <w:vAlign w:val="center"/>
          </w:tcPr>
          <w:p w14:paraId="44C33436"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8</w:t>
            </w:r>
          </w:p>
        </w:tc>
        <w:tc>
          <w:tcPr>
            <w:tcW w:w="360" w:type="pct"/>
            <w:shd w:val="clear" w:color="auto" w:fill="auto"/>
            <w:vAlign w:val="center"/>
          </w:tcPr>
          <w:p w14:paraId="0FB6CC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72BD8B78"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C9C688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16</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200377613"/>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200377614"/>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5468"/>
        <w:gridCol w:w="4639"/>
      </w:tblGrid>
      <w:tr w:rsidR="00262CF0" w:rsidRPr="007E6725" w14:paraId="5F00FF08" w14:textId="77777777" w:rsidTr="00E4641F">
        <w:trPr>
          <w:trHeight w:val="641"/>
        </w:trPr>
        <w:tc>
          <w:tcPr>
            <w:tcW w:w="4080"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E4641F">
        <w:trPr>
          <w:trHeight w:val="354"/>
        </w:trPr>
        <w:tc>
          <w:tcPr>
            <w:tcW w:w="4080" w:type="pct"/>
            <w:shd w:val="clear" w:color="auto" w:fill="auto"/>
            <w:vAlign w:val="center"/>
          </w:tcPr>
          <w:p w14:paraId="31B092F5" w14:textId="4DED7782" w:rsidR="00262CF0" w:rsidRPr="0063138C" w:rsidRDefault="00984247" w:rsidP="00AA7A6A">
            <w:pPr>
              <w:rPr>
                <w:rFonts w:ascii="Times New Roman" w:hAnsi="Times New Roman" w:cs="Times New Roman"/>
                <w:lang w:bidi="ru-RU"/>
              </w:rPr>
            </w:pPr>
            <w:r w:rsidRPr="0063138C">
              <w:rPr>
                <w:rFonts w:ascii="Times New Roman" w:hAnsi="Times New Roman" w:cs="Times New Roman"/>
                <w:sz w:val="24"/>
                <w:szCs w:val="24"/>
              </w:rPr>
              <w:t>Бочаров, Владимир Владимирович. Финансовое планирование и бюджетирование : учебное пособие для бакалавров всех форм обучения по специальности "Финансы и кредит" / В.В.Бочаров ; М-во образования и науки Рос. Федерации, С.-Петерб. гос. экон. ун-т, Каф. финансов. Санкт-Петербург : Изд-во СПбГЭУ, 2013.</w:t>
            </w:r>
          </w:p>
        </w:tc>
        <w:tc>
          <w:tcPr>
            <w:tcW w:w="920" w:type="pct"/>
            <w:shd w:val="clear" w:color="auto" w:fill="auto"/>
            <w:vAlign w:val="center"/>
            <w:hideMark/>
          </w:tcPr>
          <w:p w14:paraId="25965B29" w14:textId="0CF2FFC1" w:rsidR="00262CF0" w:rsidRPr="0063138C" w:rsidRDefault="0001459A" w:rsidP="00AA7A6A">
            <w:pPr>
              <w:autoSpaceDE w:val="0"/>
              <w:autoSpaceDN w:val="0"/>
              <w:adjustRightInd w:val="0"/>
              <w:spacing w:after="0" w:line="240" w:lineRule="auto"/>
              <w:rPr>
                <w:rFonts w:ascii="Times New Roman" w:hAnsi="Times New Roman" w:cs="Times New Roman"/>
                <w:color w:val="0000FF"/>
                <w:sz w:val="24"/>
                <w:szCs w:val="24"/>
              </w:rPr>
            </w:pPr>
            <w:hyperlink r:id="rId12" w:history="1">
              <w:r w:rsidR="00984247">
                <w:rPr>
                  <w:color w:val="00008B"/>
                  <w:u w:val="single"/>
                </w:rPr>
                <w:t>http://opac.unecon.ru/elibrary/elib/423593366.pdf</w:t>
              </w:r>
            </w:hyperlink>
          </w:p>
        </w:tc>
      </w:tr>
      <w:tr w:rsidR="00262CF0" w:rsidRPr="007E6725" w14:paraId="4142174E" w14:textId="77777777" w:rsidTr="00E4641F">
        <w:trPr>
          <w:trHeight w:val="354"/>
        </w:trPr>
        <w:tc>
          <w:tcPr>
            <w:tcW w:w="4080" w:type="pct"/>
            <w:shd w:val="clear" w:color="auto" w:fill="auto"/>
            <w:vAlign w:val="center"/>
          </w:tcPr>
          <w:p w14:paraId="227385AC" w14:textId="77777777" w:rsidR="00262CF0" w:rsidRPr="007E6725" w:rsidRDefault="00984247" w:rsidP="00AA7A6A">
            <w:pPr>
              <w:rPr>
                <w:rFonts w:ascii="Times New Roman" w:hAnsi="Times New Roman" w:cs="Times New Roman"/>
                <w:lang w:val="en-US" w:bidi="ru-RU"/>
              </w:rPr>
            </w:pPr>
            <w:r w:rsidRPr="0063138C">
              <w:rPr>
                <w:rFonts w:ascii="Times New Roman" w:hAnsi="Times New Roman" w:cs="Times New Roman"/>
                <w:sz w:val="24"/>
                <w:szCs w:val="24"/>
              </w:rPr>
              <w:t xml:space="preserve">Финансовый менеджмент : учебник и практикум для академического бакалавриата / [В.А.Черненко и др.] ; под ред. В.А.Черненко, К.И.Федорова ; М-во образования и науки Рос. Федерации, С.-Петерб. гос. экон. ун-т, Каф. корпоратив. финансов и оценки бизнеса. </w:t>
            </w:r>
            <w:r w:rsidRPr="007E6725">
              <w:rPr>
                <w:rFonts w:ascii="Times New Roman" w:hAnsi="Times New Roman" w:cs="Times New Roman"/>
                <w:sz w:val="24"/>
                <w:szCs w:val="24"/>
                <w:lang w:val="en-US"/>
              </w:rPr>
              <w:t>Санкт-Петербург : Изд-во СПбГЭУ, 2018.</w:t>
            </w:r>
          </w:p>
        </w:tc>
        <w:tc>
          <w:tcPr>
            <w:tcW w:w="920" w:type="pct"/>
            <w:shd w:val="clear" w:color="auto" w:fill="auto"/>
            <w:vAlign w:val="center"/>
            <w:hideMark/>
          </w:tcPr>
          <w:p w14:paraId="44DBD9DF" w14:textId="77777777" w:rsidR="00262CF0" w:rsidRPr="007E6725" w:rsidRDefault="0001459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3" w:history="1">
              <w:r w:rsidR="00984247" w:rsidRPr="0063138C">
                <w:rPr>
                  <w:color w:val="00008B"/>
                  <w:u w:val="single"/>
                  <w:lang w:val="en-US"/>
                </w:rPr>
                <w:t xml:space="preserve">http://opac.unecon.ru/elibrary ... </w:t>
              </w:r>
              <w:r w:rsidR="00984247">
                <w:rPr>
                  <w:color w:val="00008B"/>
                  <w:u w:val="single"/>
                </w:rPr>
                <w:t xml:space="preserve">D%D0%B5%D0%BD%D0%BA%D0%BE.pdf </w:t>
              </w:r>
            </w:hyperlink>
          </w:p>
        </w:tc>
      </w:tr>
      <w:tr w:rsidR="00262CF0" w:rsidRPr="007E6725" w14:paraId="573565F6" w14:textId="77777777" w:rsidTr="00E4641F">
        <w:trPr>
          <w:trHeight w:val="354"/>
        </w:trPr>
        <w:tc>
          <w:tcPr>
            <w:tcW w:w="4080" w:type="pct"/>
            <w:shd w:val="clear" w:color="auto" w:fill="auto"/>
            <w:vAlign w:val="center"/>
          </w:tcPr>
          <w:p w14:paraId="1F84D644" w14:textId="77777777" w:rsidR="00262CF0" w:rsidRPr="007E6725" w:rsidRDefault="00984247" w:rsidP="00AA7A6A">
            <w:pPr>
              <w:rPr>
                <w:rFonts w:ascii="Times New Roman" w:hAnsi="Times New Roman" w:cs="Times New Roman"/>
                <w:lang w:val="en-US" w:bidi="ru-RU"/>
              </w:rPr>
            </w:pPr>
            <w:r w:rsidRPr="0063138C">
              <w:rPr>
                <w:rFonts w:ascii="Times New Roman" w:hAnsi="Times New Roman" w:cs="Times New Roman"/>
                <w:sz w:val="24"/>
                <w:szCs w:val="24"/>
              </w:rPr>
              <w:t xml:space="preserve">Черненко, Владимир Анатольевич. Финансовое планирование и бюджетирование : учебное пособие / В.А.Черненко, А.Ю.Скороход ; Министерство образования и науки Российской Федерации, Санкт-Петербургский гос. экономический ун-т, Кафедра корпоративных финансов и оценки бизнеса. </w:t>
            </w:r>
            <w:r w:rsidRPr="007E6725">
              <w:rPr>
                <w:rFonts w:ascii="Times New Roman" w:hAnsi="Times New Roman" w:cs="Times New Roman"/>
                <w:sz w:val="24"/>
                <w:szCs w:val="24"/>
                <w:lang w:val="en-US"/>
              </w:rPr>
              <w:t>Санкт-Петербург : Изд-во СПбГЭУ, 2016.</w:t>
            </w:r>
            <w:r w:rsidRPr="007E6725">
              <w:rPr>
                <w:rFonts w:ascii="Times New Roman" w:hAnsi="Times New Roman" w:cs="Times New Roman"/>
                <w:sz w:val="24"/>
                <w:szCs w:val="24"/>
                <w:lang w:val="en-US"/>
              </w:rPr>
              <w:br/>
            </w:r>
          </w:p>
        </w:tc>
        <w:tc>
          <w:tcPr>
            <w:tcW w:w="920" w:type="pct"/>
            <w:shd w:val="clear" w:color="auto" w:fill="auto"/>
            <w:vAlign w:val="center"/>
            <w:hideMark/>
          </w:tcPr>
          <w:p w14:paraId="461CBAC1" w14:textId="77777777" w:rsidR="00262CF0" w:rsidRPr="007E6725" w:rsidRDefault="0001459A"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4" w:history="1">
              <w:r w:rsidR="00984247" w:rsidRPr="0063138C">
                <w:rPr>
                  <w:color w:val="00008B"/>
                  <w:u w:val="single"/>
                  <w:lang w:val="en-US"/>
                </w:rPr>
                <w:t xml:space="preserve">http://opac.unecon.ru/elibrary ... </w:t>
              </w:r>
              <w:r w:rsidR="00984247">
                <w:rPr>
                  <w:color w:val="00008B"/>
                  <w:u w:val="single"/>
                </w:rPr>
                <w:t>B2%D0%B0%D0%BD%D0%B8%D0%B5.pdf</w:t>
              </w:r>
            </w:hyperlink>
          </w:p>
        </w:tc>
      </w:tr>
      <w:tr w:rsidR="00262CF0" w:rsidRPr="007E6725" w14:paraId="0DC92949" w14:textId="77777777" w:rsidTr="00E4641F">
        <w:trPr>
          <w:trHeight w:val="354"/>
        </w:trPr>
        <w:tc>
          <w:tcPr>
            <w:tcW w:w="4080" w:type="pct"/>
            <w:shd w:val="clear" w:color="auto" w:fill="auto"/>
            <w:vAlign w:val="center"/>
          </w:tcPr>
          <w:p w14:paraId="36958521" w14:textId="77777777" w:rsidR="00262CF0" w:rsidRPr="0063138C" w:rsidRDefault="00984247" w:rsidP="00AA7A6A">
            <w:pPr>
              <w:rPr>
                <w:rFonts w:ascii="Times New Roman" w:hAnsi="Times New Roman" w:cs="Times New Roman"/>
                <w:lang w:bidi="ru-RU"/>
              </w:rPr>
            </w:pPr>
            <w:r w:rsidRPr="0063138C">
              <w:rPr>
                <w:rFonts w:ascii="Times New Roman" w:hAnsi="Times New Roman" w:cs="Times New Roman"/>
                <w:sz w:val="24"/>
                <w:szCs w:val="24"/>
              </w:rPr>
              <w:t>Финансовое планирование и бюджетирование : учебное пособие / В.Н. Незамайкин, Н.А. Платонова, И.М. Поморцева [и др.] ; под ред. В.Н. Незамайкина. — 2-е изд., испр. и доп. — Москва : ИНФРА-М, 2021. — 112 с.</w:t>
            </w:r>
          </w:p>
        </w:tc>
        <w:tc>
          <w:tcPr>
            <w:tcW w:w="920" w:type="pct"/>
            <w:shd w:val="clear" w:color="auto" w:fill="auto"/>
            <w:vAlign w:val="center"/>
            <w:hideMark/>
          </w:tcPr>
          <w:p w14:paraId="21211902" w14:textId="77777777" w:rsidR="00262CF0" w:rsidRPr="0063138C" w:rsidRDefault="0001459A" w:rsidP="00AA7A6A">
            <w:pPr>
              <w:autoSpaceDE w:val="0"/>
              <w:autoSpaceDN w:val="0"/>
              <w:adjustRightInd w:val="0"/>
              <w:spacing w:after="0" w:line="240" w:lineRule="auto"/>
              <w:rPr>
                <w:rFonts w:ascii="Times New Roman" w:hAnsi="Times New Roman" w:cs="Times New Roman"/>
                <w:color w:val="0000FF"/>
                <w:sz w:val="24"/>
                <w:szCs w:val="24"/>
              </w:rPr>
            </w:pPr>
            <w:hyperlink r:id="rId15" w:history="1">
              <w:r w:rsidR="00984247">
                <w:rPr>
                  <w:color w:val="00008B"/>
                  <w:u w:val="single"/>
                </w:rPr>
                <w:t>https://znanium.com/read?id=372323</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200377615"/>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64E07166" w14:textId="77777777" w:rsidTr="007B550D">
        <w:tc>
          <w:tcPr>
            <w:tcW w:w="9345" w:type="dxa"/>
          </w:tcPr>
          <w:p w14:paraId="79419AE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59EAE0E9" w14:textId="77777777" w:rsidTr="007B550D">
        <w:tc>
          <w:tcPr>
            <w:tcW w:w="9345" w:type="dxa"/>
          </w:tcPr>
          <w:p w14:paraId="116B3C09"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36B9D3EC" w14:textId="77777777" w:rsidTr="007B550D">
        <w:tc>
          <w:tcPr>
            <w:tcW w:w="9345" w:type="dxa"/>
          </w:tcPr>
          <w:p w14:paraId="22C33AF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381FCEDA" w14:textId="77777777" w:rsidTr="007B550D">
        <w:tc>
          <w:tcPr>
            <w:tcW w:w="9345" w:type="dxa"/>
          </w:tcPr>
          <w:p w14:paraId="1203D56F"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200377616"/>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6"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7"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01459A" w:rsidP="0091168E">
            <w:pPr>
              <w:spacing w:after="0" w:line="240" w:lineRule="auto"/>
              <w:rPr>
                <w:rFonts w:ascii="Times New Roman" w:hAnsi="Times New Roman" w:cs="Times New Roman"/>
                <w:color w:val="000000"/>
                <w:sz w:val="25"/>
                <w:szCs w:val="25"/>
              </w:rPr>
            </w:pPr>
            <w:hyperlink r:id="rId18"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9"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200377617"/>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63138C" w14:paraId="53424330" w14:textId="77777777" w:rsidTr="008416EB">
        <w:tc>
          <w:tcPr>
            <w:tcW w:w="7797" w:type="dxa"/>
            <w:shd w:val="clear" w:color="auto" w:fill="auto"/>
          </w:tcPr>
          <w:p w14:paraId="2986F8BC" w14:textId="77777777" w:rsidR="002C735C" w:rsidRPr="0063138C" w:rsidRDefault="002C735C" w:rsidP="002C735C">
            <w:pPr>
              <w:pStyle w:val="Style214"/>
              <w:ind w:firstLine="0"/>
              <w:jc w:val="center"/>
              <w:rPr>
                <w:b/>
                <w:sz w:val="22"/>
                <w:szCs w:val="22"/>
              </w:rPr>
            </w:pPr>
            <w:r w:rsidRPr="0063138C">
              <w:rPr>
                <w:b/>
                <w:sz w:val="22"/>
                <w:szCs w:val="22"/>
              </w:rPr>
              <w:t>Наименование учебных аудиторий, перечень</w:t>
            </w:r>
          </w:p>
        </w:tc>
        <w:tc>
          <w:tcPr>
            <w:tcW w:w="2262" w:type="dxa"/>
            <w:shd w:val="clear" w:color="auto" w:fill="auto"/>
          </w:tcPr>
          <w:p w14:paraId="3A00FEF8" w14:textId="77777777" w:rsidR="002C735C" w:rsidRPr="0063138C" w:rsidRDefault="002C735C" w:rsidP="002C735C">
            <w:pPr>
              <w:pStyle w:val="Style214"/>
              <w:ind w:firstLine="0"/>
              <w:jc w:val="center"/>
              <w:rPr>
                <w:b/>
                <w:sz w:val="22"/>
                <w:szCs w:val="22"/>
              </w:rPr>
            </w:pPr>
            <w:r w:rsidRPr="0063138C">
              <w:rPr>
                <w:b/>
                <w:sz w:val="22"/>
                <w:szCs w:val="22"/>
              </w:rPr>
              <w:t>Адрес (местоположение) учебных аудиторий</w:t>
            </w:r>
          </w:p>
        </w:tc>
      </w:tr>
      <w:tr w:rsidR="002C735C" w:rsidRPr="0063138C" w14:paraId="3B643305" w14:textId="77777777" w:rsidTr="008416EB">
        <w:tc>
          <w:tcPr>
            <w:tcW w:w="7797" w:type="dxa"/>
            <w:shd w:val="clear" w:color="auto" w:fill="auto"/>
          </w:tcPr>
          <w:p w14:paraId="30187323" w14:textId="51649087" w:rsidR="002C735C" w:rsidRPr="0063138C" w:rsidRDefault="00B43524" w:rsidP="002718E2">
            <w:pPr>
              <w:pStyle w:val="Style214"/>
              <w:ind w:firstLine="0"/>
              <w:rPr>
                <w:sz w:val="22"/>
                <w:szCs w:val="22"/>
              </w:rPr>
            </w:pPr>
            <w:r w:rsidRPr="0063138C">
              <w:rPr>
                <w:sz w:val="22"/>
                <w:szCs w:val="22"/>
              </w:rPr>
              <w:t xml:space="preserve">Ауд. 3044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140 посадочных мест (парт - 70 шт.), рабочее место преподавателя, стол м/м - 1 шт., доска меловая (3-х секционная) - 2 шт., кафедра - 1 шт., стул изо - 4 шт., Компьютер </w:t>
            </w:r>
            <w:r w:rsidRPr="0063138C">
              <w:rPr>
                <w:sz w:val="22"/>
                <w:szCs w:val="22"/>
                <w:lang w:val="en-US"/>
              </w:rPr>
              <w:t>Intel</w:t>
            </w:r>
            <w:r w:rsidRPr="0063138C">
              <w:rPr>
                <w:sz w:val="22"/>
                <w:szCs w:val="22"/>
              </w:rPr>
              <w:t xml:space="preserve"> </w:t>
            </w:r>
            <w:r w:rsidRPr="0063138C">
              <w:rPr>
                <w:sz w:val="22"/>
                <w:szCs w:val="22"/>
                <w:lang w:val="en-US"/>
              </w:rPr>
              <w:t>i</w:t>
            </w:r>
            <w:r w:rsidRPr="0063138C">
              <w:rPr>
                <w:sz w:val="22"/>
                <w:szCs w:val="22"/>
              </w:rPr>
              <w:t xml:space="preserve">3-2100 2.4 </w:t>
            </w:r>
            <w:r w:rsidRPr="0063138C">
              <w:rPr>
                <w:sz w:val="22"/>
                <w:szCs w:val="22"/>
                <w:lang w:val="en-US"/>
              </w:rPr>
              <w:t>Ghz</w:t>
            </w:r>
            <w:r w:rsidRPr="0063138C">
              <w:rPr>
                <w:sz w:val="22"/>
                <w:szCs w:val="22"/>
              </w:rPr>
              <w:t>/500/4/</w:t>
            </w:r>
            <w:r w:rsidRPr="0063138C">
              <w:rPr>
                <w:sz w:val="22"/>
                <w:szCs w:val="22"/>
                <w:lang w:val="en-US"/>
              </w:rPr>
              <w:t>Acer</w:t>
            </w:r>
            <w:r w:rsidRPr="0063138C">
              <w:rPr>
                <w:sz w:val="22"/>
                <w:szCs w:val="22"/>
              </w:rPr>
              <w:t xml:space="preserve"> </w:t>
            </w:r>
            <w:r w:rsidRPr="0063138C">
              <w:rPr>
                <w:sz w:val="22"/>
                <w:szCs w:val="22"/>
                <w:lang w:val="en-US"/>
              </w:rPr>
              <w:t>V</w:t>
            </w:r>
            <w:r w:rsidRPr="0063138C">
              <w:rPr>
                <w:sz w:val="22"/>
                <w:szCs w:val="22"/>
              </w:rPr>
              <w:t xml:space="preserve">193 19" - 1 шт., Мультимедийный проектор </w:t>
            </w:r>
            <w:r w:rsidRPr="0063138C">
              <w:rPr>
                <w:sz w:val="22"/>
                <w:szCs w:val="22"/>
                <w:lang w:val="en-US"/>
              </w:rPr>
              <w:t>Panasonic</w:t>
            </w:r>
            <w:r w:rsidRPr="0063138C">
              <w:rPr>
                <w:sz w:val="22"/>
                <w:szCs w:val="22"/>
              </w:rPr>
              <w:t xml:space="preserve"> </w:t>
            </w:r>
            <w:r w:rsidRPr="0063138C">
              <w:rPr>
                <w:sz w:val="22"/>
                <w:szCs w:val="22"/>
                <w:lang w:val="en-US"/>
              </w:rPr>
              <w:t>PT</w:t>
            </w:r>
            <w:r w:rsidRPr="0063138C">
              <w:rPr>
                <w:sz w:val="22"/>
                <w:szCs w:val="22"/>
              </w:rPr>
              <w:t>-</w:t>
            </w:r>
            <w:r w:rsidRPr="0063138C">
              <w:rPr>
                <w:sz w:val="22"/>
                <w:szCs w:val="22"/>
                <w:lang w:val="en-US"/>
              </w:rPr>
              <w:t>VX</w:t>
            </w:r>
            <w:r w:rsidRPr="0063138C">
              <w:rPr>
                <w:sz w:val="22"/>
                <w:szCs w:val="22"/>
              </w:rPr>
              <w:t xml:space="preserve">500 - 1 шт., Микшер-усилитель </w:t>
            </w:r>
            <w:r w:rsidRPr="0063138C">
              <w:rPr>
                <w:sz w:val="22"/>
                <w:szCs w:val="22"/>
                <w:lang w:val="en-US"/>
              </w:rPr>
              <w:t>JDM</w:t>
            </w:r>
            <w:r w:rsidRPr="0063138C">
              <w:rPr>
                <w:sz w:val="22"/>
                <w:szCs w:val="22"/>
              </w:rPr>
              <w:t xml:space="preserve"> </w:t>
            </w:r>
            <w:r w:rsidRPr="0063138C">
              <w:rPr>
                <w:sz w:val="22"/>
                <w:szCs w:val="22"/>
                <w:lang w:val="en-US"/>
              </w:rPr>
              <w:t>TA</w:t>
            </w:r>
            <w:r w:rsidRPr="0063138C">
              <w:rPr>
                <w:sz w:val="22"/>
                <w:szCs w:val="22"/>
              </w:rPr>
              <w:t xml:space="preserve">-1120 - 1 шт., Экран с электроприводом Экран </w:t>
            </w:r>
            <w:r w:rsidRPr="0063138C">
              <w:rPr>
                <w:sz w:val="22"/>
                <w:szCs w:val="22"/>
                <w:lang w:val="en-US"/>
              </w:rPr>
              <w:t>ScreenMedia</w:t>
            </w:r>
            <w:r w:rsidRPr="0063138C">
              <w:rPr>
                <w:sz w:val="22"/>
                <w:szCs w:val="22"/>
              </w:rPr>
              <w:t xml:space="preserve"> </w:t>
            </w:r>
            <w:r w:rsidRPr="0063138C">
              <w:rPr>
                <w:sz w:val="22"/>
                <w:szCs w:val="22"/>
                <w:lang w:val="en-US"/>
              </w:rPr>
              <w:t>Chapion</w:t>
            </w:r>
            <w:r w:rsidRPr="0063138C">
              <w:rPr>
                <w:sz w:val="22"/>
                <w:szCs w:val="22"/>
              </w:rPr>
              <w:t xml:space="preserve"> </w:t>
            </w:r>
            <w:r w:rsidRPr="0063138C">
              <w:rPr>
                <w:sz w:val="22"/>
                <w:szCs w:val="22"/>
                <w:lang w:val="en-US"/>
              </w:rPr>
              <w:t>SCM</w:t>
            </w:r>
            <w:r w:rsidRPr="0063138C">
              <w:rPr>
                <w:sz w:val="22"/>
                <w:szCs w:val="22"/>
              </w:rPr>
              <w:t>-4808</w:t>
            </w:r>
            <w:r w:rsidRPr="0063138C">
              <w:rPr>
                <w:sz w:val="22"/>
                <w:szCs w:val="22"/>
                <w:lang w:val="en-US"/>
              </w:rPr>
              <w:t>MW</w:t>
            </w:r>
            <w:r w:rsidRPr="0063138C">
              <w:rPr>
                <w:sz w:val="22"/>
                <w:szCs w:val="22"/>
              </w:rPr>
              <w:t xml:space="preserve"> 4:3 - 1 шт., Акустическая система </w:t>
            </w:r>
            <w:r w:rsidRPr="0063138C">
              <w:rPr>
                <w:sz w:val="22"/>
                <w:szCs w:val="22"/>
                <w:lang w:val="en-US"/>
              </w:rPr>
              <w:t>APART</w:t>
            </w:r>
            <w:r w:rsidRPr="0063138C">
              <w:rPr>
                <w:sz w:val="22"/>
                <w:szCs w:val="22"/>
              </w:rPr>
              <w:t xml:space="preserve"> </w:t>
            </w:r>
            <w:r w:rsidRPr="0063138C">
              <w:rPr>
                <w:sz w:val="22"/>
                <w:szCs w:val="22"/>
                <w:lang w:val="en-US"/>
              </w:rPr>
              <w:t>MASK</w:t>
            </w:r>
            <w:r w:rsidRPr="0063138C">
              <w:rPr>
                <w:sz w:val="22"/>
                <w:szCs w:val="22"/>
              </w:rPr>
              <w:t>6</w:t>
            </w:r>
            <w:r w:rsidRPr="0063138C">
              <w:rPr>
                <w:sz w:val="22"/>
                <w:szCs w:val="22"/>
                <w:lang w:val="en-US"/>
              </w:rPr>
              <w:t>T</w:t>
            </w:r>
            <w:r w:rsidRPr="0063138C">
              <w:rPr>
                <w:sz w:val="22"/>
                <w:szCs w:val="22"/>
              </w:rPr>
              <w:t>-</w:t>
            </w:r>
            <w:r w:rsidRPr="0063138C">
              <w:rPr>
                <w:sz w:val="22"/>
                <w:szCs w:val="22"/>
                <w:lang w:val="en-US"/>
              </w:rPr>
              <w:t>W</w:t>
            </w:r>
            <w:r w:rsidRPr="0063138C">
              <w:rPr>
                <w:sz w:val="22"/>
                <w:szCs w:val="22"/>
              </w:rPr>
              <w:t xml:space="preserve"> - 3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63138C" w:rsidRDefault="00B43524" w:rsidP="002718E2">
            <w:pPr>
              <w:pStyle w:val="Style214"/>
              <w:ind w:firstLine="0"/>
              <w:rPr>
                <w:sz w:val="22"/>
                <w:szCs w:val="22"/>
              </w:rPr>
            </w:pPr>
            <w:r w:rsidRPr="0063138C">
              <w:rPr>
                <w:sz w:val="22"/>
                <w:szCs w:val="22"/>
              </w:rPr>
              <w:t>191023, г. Санкт-Петербург, ул. Канал Грибоедова, 30/32, литер «А», «Б», «Р»</w:t>
            </w:r>
          </w:p>
        </w:tc>
      </w:tr>
      <w:tr w:rsidR="002C735C" w:rsidRPr="0063138C" w14:paraId="1F4386B2" w14:textId="77777777" w:rsidTr="008416EB">
        <w:tc>
          <w:tcPr>
            <w:tcW w:w="7797" w:type="dxa"/>
            <w:shd w:val="clear" w:color="auto" w:fill="auto"/>
          </w:tcPr>
          <w:p w14:paraId="374F5EA2" w14:textId="77777777" w:rsidR="002C735C" w:rsidRPr="0063138C" w:rsidRDefault="00B43524" w:rsidP="002718E2">
            <w:pPr>
              <w:pStyle w:val="Style214"/>
              <w:ind w:firstLine="0"/>
              <w:rPr>
                <w:sz w:val="22"/>
                <w:szCs w:val="22"/>
              </w:rPr>
            </w:pPr>
            <w:r w:rsidRPr="0063138C">
              <w:rPr>
                <w:sz w:val="22"/>
                <w:szCs w:val="22"/>
              </w:rPr>
              <w:t xml:space="preserve">Ауд. 2052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88 посадочных мест, рабочее место преподавателя, доска меловая (3-х секционная) - 1 шт., кафедра - 1 шт., стол - 2 шт., стул - 2 шт., Компьютер </w:t>
            </w:r>
            <w:r w:rsidRPr="0063138C">
              <w:rPr>
                <w:sz w:val="22"/>
                <w:szCs w:val="22"/>
                <w:lang w:val="en-US"/>
              </w:rPr>
              <w:t>Intel</w:t>
            </w:r>
            <w:r w:rsidRPr="0063138C">
              <w:rPr>
                <w:sz w:val="22"/>
                <w:szCs w:val="22"/>
              </w:rPr>
              <w:t xml:space="preserve"> </w:t>
            </w:r>
            <w:r w:rsidRPr="0063138C">
              <w:rPr>
                <w:sz w:val="22"/>
                <w:szCs w:val="22"/>
                <w:lang w:val="en-US"/>
              </w:rPr>
              <w:t>i</w:t>
            </w:r>
            <w:r w:rsidRPr="0063138C">
              <w:rPr>
                <w:sz w:val="22"/>
                <w:szCs w:val="22"/>
              </w:rPr>
              <w:t xml:space="preserve">3-2100 2.4 </w:t>
            </w:r>
            <w:r w:rsidRPr="0063138C">
              <w:rPr>
                <w:sz w:val="22"/>
                <w:szCs w:val="22"/>
                <w:lang w:val="en-US"/>
              </w:rPr>
              <w:t>Ghz</w:t>
            </w:r>
            <w:r w:rsidRPr="0063138C">
              <w:rPr>
                <w:sz w:val="22"/>
                <w:szCs w:val="22"/>
              </w:rPr>
              <w:t>/500/4/</w:t>
            </w:r>
            <w:r w:rsidRPr="0063138C">
              <w:rPr>
                <w:sz w:val="22"/>
                <w:szCs w:val="22"/>
                <w:lang w:val="en-US"/>
              </w:rPr>
              <w:t>Acer</w:t>
            </w:r>
            <w:r w:rsidRPr="0063138C">
              <w:rPr>
                <w:sz w:val="22"/>
                <w:szCs w:val="22"/>
              </w:rPr>
              <w:t xml:space="preserve"> </w:t>
            </w:r>
            <w:r w:rsidRPr="0063138C">
              <w:rPr>
                <w:sz w:val="22"/>
                <w:szCs w:val="22"/>
                <w:lang w:val="en-US"/>
              </w:rPr>
              <w:t>V</w:t>
            </w:r>
            <w:r w:rsidRPr="0063138C">
              <w:rPr>
                <w:sz w:val="22"/>
                <w:szCs w:val="22"/>
              </w:rPr>
              <w:t xml:space="preserve">193 19" - 1 шт., Мультимедийный проектор Тип 2 </w:t>
            </w:r>
            <w:r w:rsidRPr="0063138C">
              <w:rPr>
                <w:sz w:val="22"/>
                <w:szCs w:val="22"/>
                <w:lang w:val="en-US"/>
              </w:rPr>
              <w:t>Panasonic</w:t>
            </w:r>
            <w:r w:rsidRPr="0063138C">
              <w:rPr>
                <w:sz w:val="22"/>
                <w:szCs w:val="22"/>
              </w:rPr>
              <w:t xml:space="preserve"> </w:t>
            </w:r>
            <w:r w:rsidRPr="0063138C">
              <w:rPr>
                <w:sz w:val="22"/>
                <w:szCs w:val="22"/>
                <w:lang w:val="en-US"/>
              </w:rPr>
              <w:t>PT</w:t>
            </w:r>
            <w:r w:rsidRPr="0063138C">
              <w:rPr>
                <w:sz w:val="22"/>
                <w:szCs w:val="22"/>
              </w:rPr>
              <w:t>-</w:t>
            </w:r>
            <w:r w:rsidRPr="0063138C">
              <w:rPr>
                <w:sz w:val="22"/>
                <w:szCs w:val="22"/>
                <w:lang w:val="en-US"/>
              </w:rPr>
              <w:t>VX</w:t>
            </w:r>
            <w:r w:rsidRPr="0063138C">
              <w:rPr>
                <w:sz w:val="22"/>
                <w:szCs w:val="22"/>
              </w:rPr>
              <w:t xml:space="preserve">610Е - 1 шт., Экран с электроприводом </w:t>
            </w:r>
            <w:r w:rsidRPr="0063138C">
              <w:rPr>
                <w:sz w:val="22"/>
                <w:szCs w:val="22"/>
                <w:lang w:val="en-US"/>
              </w:rPr>
              <w:t>ScreenMedia</w:t>
            </w:r>
            <w:r w:rsidRPr="0063138C">
              <w:rPr>
                <w:sz w:val="22"/>
                <w:szCs w:val="22"/>
              </w:rPr>
              <w:t xml:space="preserve"> </w:t>
            </w:r>
            <w:r w:rsidRPr="0063138C">
              <w:rPr>
                <w:sz w:val="22"/>
                <w:szCs w:val="22"/>
                <w:lang w:val="en-US"/>
              </w:rPr>
              <w:t>Champion</w:t>
            </w:r>
            <w:r w:rsidRPr="0063138C">
              <w:rPr>
                <w:sz w:val="22"/>
                <w:szCs w:val="22"/>
              </w:rPr>
              <w:t xml:space="preserve"> 244х183см </w:t>
            </w:r>
            <w:r w:rsidRPr="0063138C">
              <w:rPr>
                <w:sz w:val="22"/>
                <w:szCs w:val="22"/>
                <w:lang w:val="en-US"/>
              </w:rPr>
              <w:t>SCM</w:t>
            </w:r>
            <w:r w:rsidRPr="0063138C">
              <w:rPr>
                <w:sz w:val="22"/>
                <w:szCs w:val="22"/>
              </w:rPr>
              <w:t xml:space="preserve">-4304 - 1 шт., Экран подпружиненный ручной </w:t>
            </w:r>
            <w:r w:rsidRPr="0063138C">
              <w:rPr>
                <w:sz w:val="22"/>
                <w:szCs w:val="22"/>
                <w:lang w:val="en-US"/>
              </w:rPr>
              <w:t>MW</w:t>
            </w:r>
            <w:r w:rsidRPr="0063138C">
              <w:rPr>
                <w:sz w:val="22"/>
                <w:szCs w:val="22"/>
              </w:rPr>
              <w:t xml:space="preserve"> </w:t>
            </w:r>
            <w:r w:rsidRPr="0063138C">
              <w:rPr>
                <w:sz w:val="22"/>
                <w:szCs w:val="22"/>
                <w:lang w:val="en-US"/>
              </w:rPr>
              <w:t>Cinerollo</w:t>
            </w:r>
            <w:r w:rsidRPr="0063138C">
              <w:rPr>
                <w:sz w:val="22"/>
                <w:szCs w:val="22"/>
              </w:rPr>
              <w:t xml:space="preserve"> 200*200см - 1 шт., Мультимедийный проектор Тип 2 </w:t>
            </w:r>
            <w:r w:rsidRPr="0063138C">
              <w:rPr>
                <w:sz w:val="22"/>
                <w:szCs w:val="22"/>
                <w:lang w:val="en-US"/>
              </w:rPr>
              <w:t>Panasonic</w:t>
            </w:r>
            <w:r w:rsidRPr="0063138C">
              <w:rPr>
                <w:sz w:val="22"/>
                <w:szCs w:val="22"/>
              </w:rPr>
              <w:t xml:space="preserve"> </w:t>
            </w:r>
            <w:r w:rsidRPr="0063138C">
              <w:rPr>
                <w:sz w:val="22"/>
                <w:szCs w:val="22"/>
                <w:lang w:val="en-US"/>
              </w:rPr>
              <w:t>PT</w:t>
            </w:r>
            <w:r w:rsidRPr="0063138C">
              <w:rPr>
                <w:sz w:val="22"/>
                <w:szCs w:val="22"/>
              </w:rPr>
              <w:t>-</w:t>
            </w:r>
            <w:r w:rsidRPr="0063138C">
              <w:rPr>
                <w:sz w:val="22"/>
                <w:szCs w:val="22"/>
                <w:lang w:val="en-US"/>
              </w:rPr>
              <w:t>VX</w:t>
            </w:r>
            <w:r w:rsidRPr="0063138C">
              <w:rPr>
                <w:sz w:val="22"/>
                <w:szCs w:val="22"/>
              </w:rPr>
              <w:t>610Е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AEE33BB" w14:textId="77777777" w:rsidR="002C735C" w:rsidRPr="0063138C" w:rsidRDefault="00B43524" w:rsidP="002718E2">
            <w:pPr>
              <w:pStyle w:val="Style214"/>
              <w:ind w:firstLine="0"/>
              <w:rPr>
                <w:sz w:val="22"/>
                <w:szCs w:val="22"/>
              </w:rPr>
            </w:pPr>
            <w:r w:rsidRPr="0063138C">
              <w:rPr>
                <w:sz w:val="22"/>
                <w:szCs w:val="22"/>
              </w:rPr>
              <w:t>191023, г. Санкт-Петербург, ул. Канал Грибоедова, 30/32, литер «А», «Б», «Р»</w:t>
            </w:r>
          </w:p>
        </w:tc>
      </w:tr>
      <w:tr w:rsidR="002C735C" w:rsidRPr="0063138C" w14:paraId="033ECDBE" w14:textId="77777777" w:rsidTr="008416EB">
        <w:tc>
          <w:tcPr>
            <w:tcW w:w="7797" w:type="dxa"/>
            <w:shd w:val="clear" w:color="auto" w:fill="auto"/>
          </w:tcPr>
          <w:p w14:paraId="7C931495" w14:textId="77777777" w:rsidR="002C735C" w:rsidRPr="0063138C" w:rsidRDefault="00B43524" w:rsidP="002718E2">
            <w:pPr>
              <w:pStyle w:val="Style214"/>
              <w:ind w:firstLine="0"/>
              <w:rPr>
                <w:sz w:val="22"/>
                <w:szCs w:val="22"/>
              </w:rPr>
            </w:pPr>
            <w:r w:rsidRPr="0063138C">
              <w:rPr>
                <w:sz w:val="22"/>
                <w:szCs w:val="22"/>
              </w:rPr>
              <w:t xml:space="preserve">Ауд. 1040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84 посадочных мест (Стол учебный 42шт., стульев 84шт), рабочее место преподавателя, доска меловая 2 шт. (односекционная), кафедра 1шт., стол 1шт., стул изо - 2шт., Переносной мультимедийный комплект: Ноутбук </w:t>
            </w:r>
            <w:r w:rsidRPr="0063138C">
              <w:rPr>
                <w:sz w:val="22"/>
                <w:szCs w:val="22"/>
                <w:lang w:val="en-US"/>
              </w:rPr>
              <w:t>HP</w:t>
            </w:r>
            <w:r w:rsidRPr="0063138C">
              <w:rPr>
                <w:sz w:val="22"/>
                <w:szCs w:val="22"/>
              </w:rPr>
              <w:t xml:space="preserve"> 250 </w:t>
            </w:r>
            <w:r w:rsidRPr="0063138C">
              <w:rPr>
                <w:sz w:val="22"/>
                <w:szCs w:val="22"/>
                <w:lang w:val="en-US"/>
              </w:rPr>
              <w:t>G</w:t>
            </w:r>
            <w:r w:rsidRPr="0063138C">
              <w:rPr>
                <w:sz w:val="22"/>
                <w:szCs w:val="22"/>
              </w:rPr>
              <w:t>6 1</w:t>
            </w:r>
            <w:r w:rsidRPr="0063138C">
              <w:rPr>
                <w:sz w:val="22"/>
                <w:szCs w:val="22"/>
                <w:lang w:val="en-US"/>
              </w:rPr>
              <w:t>WY</w:t>
            </w:r>
            <w:r w:rsidRPr="0063138C">
              <w:rPr>
                <w:sz w:val="22"/>
                <w:szCs w:val="22"/>
              </w:rPr>
              <w:t>58</w:t>
            </w:r>
            <w:r w:rsidRPr="0063138C">
              <w:rPr>
                <w:sz w:val="22"/>
                <w:szCs w:val="22"/>
                <w:lang w:val="en-US"/>
              </w:rPr>
              <w:t>EA</w:t>
            </w:r>
            <w:r w:rsidRPr="0063138C">
              <w:rPr>
                <w:sz w:val="22"/>
                <w:szCs w:val="22"/>
              </w:rPr>
              <w:t xml:space="preserve">, Мультимедийный проектор </w:t>
            </w:r>
            <w:r w:rsidRPr="0063138C">
              <w:rPr>
                <w:sz w:val="22"/>
                <w:szCs w:val="22"/>
                <w:lang w:val="en-US"/>
              </w:rPr>
              <w:t>LG</w:t>
            </w:r>
            <w:r w:rsidRPr="0063138C">
              <w:rPr>
                <w:sz w:val="22"/>
                <w:szCs w:val="22"/>
              </w:rPr>
              <w:t xml:space="preserve"> </w:t>
            </w:r>
            <w:r w:rsidRPr="0063138C">
              <w:rPr>
                <w:sz w:val="22"/>
                <w:szCs w:val="22"/>
                <w:lang w:val="en-US"/>
              </w:rPr>
              <w:t>PF</w:t>
            </w:r>
            <w:r w:rsidRPr="0063138C">
              <w:rPr>
                <w:sz w:val="22"/>
                <w:szCs w:val="22"/>
              </w:rPr>
              <w:t>1500</w:t>
            </w:r>
            <w:r w:rsidRPr="0063138C">
              <w:rPr>
                <w:sz w:val="22"/>
                <w:szCs w:val="22"/>
                <w:lang w:val="en-US"/>
              </w:rPr>
              <w:t>G</w:t>
            </w:r>
            <w:r w:rsidRPr="0063138C">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18981A1" w14:textId="77777777" w:rsidR="002C735C" w:rsidRPr="0063138C" w:rsidRDefault="00B43524" w:rsidP="002718E2">
            <w:pPr>
              <w:pStyle w:val="Style214"/>
              <w:ind w:firstLine="0"/>
              <w:rPr>
                <w:sz w:val="22"/>
                <w:szCs w:val="22"/>
              </w:rPr>
            </w:pPr>
            <w:r w:rsidRPr="0063138C">
              <w:rPr>
                <w:sz w:val="22"/>
                <w:szCs w:val="22"/>
              </w:rPr>
              <w:t>191023, г. Санкт-Петербург, ул. Канал Грибоедова, 30/32, литер «А», «Б», «Р»</w:t>
            </w:r>
          </w:p>
        </w:tc>
      </w:tr>
      <w:tr w:rsidR="002C735C" w:rsidRPr="0063138C" w14:paraId="42B50D4A" w14:textId="77777777" w:rsidTr="008416EB">
        <w:tc>
          <w:tcPr>
            <w:tcW w:w="7797" w:type="dxa"/>
            <w:shd w:val="clear" w:color="auto" w:fill="auto"/>
          </w:tcPr>
          <w:p w14:paraId="1B6793BE" w14:textId="77777777" w:rsidR="002C735C" w:rsidRPr="0063138C" w:rsidRDefault="00B43524" w:rsidP="002718E2">
            <w:pPr>
              <w:pStyle w:val="Style214"/>
              <w:ind w:firstLine="0"/>
              <w:rPr>
                <w:sz w:val="22"/>
                <w:szCs w:val="22"/>
              </w:rPr>
            </w:pPr>
            <w:r w:rsidRPr="0063138C">
              <w:rPr>
                <w:sz w:val="22"/>
                <w:szCs w:val="22"/>
              </w:rPr>
              <w:t xml:space="preserve">Ауд. 2072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комплексом.Специализированная  мебель и оборудование: Учебная мебель на 88 посадочных мест, рабочее место преподавателя, доска меловая (3-х секционная) - 1 шт., кафедра - 1 шт., стул - 2 шт., вешалка стойка - 1 шт., жалюзи - 2 шт., Компьютер </w:t>
            </w:r>
            <w:r w:rsidRPr="0063138C">
              <w:rPr>
                <w:sz w:val="22"/>
                <w:szCs w:val="22"/>
                <w:lang w:val="en-US"/>
              </w:rPr>
              <w:t>Intel</w:t>
            </w:r>
            <w:r w:rsidRPr="0063138C">
              <w:rPr>
                <w:sz w:val="22"/>
                <w:szCs w:val="22"/>
              </w:rPr>
              <w:t xml:space="preserve"> </w:t>
            </w:r>
            <w:r w:rsidRPr="0063138C">
              <w:rPr>
                <w:sz w:val="22"/>
                <w:szCs w:val="22"/>
                <w:lang w:val="en-US"/>
              </w:rPr>
              <w:t>i</w:t>
            </w:r>
            <w:r w:rsidRPr="0063138C">
              <w:rPr>
                <w:sz w:val="22"/>
                <w:szCs w:val="22"/>
              </w:rPr>
              <w:t xml:space="preserve">3-2100 2.4 </w:t>
            </w:r>
            <w:r w:rsidRPr="0063138C">
              <w:rPr>
                <w:sz w:val="22"/>
                <w:szCs w:val="22"/>
                <w:lang w:val="en-US"/>
              </w:rPr>
              <w:t>Ghz</w:t>
            </w:r>
            <w:r w:rsidRPr="0063138C">
              <w:rPr>
                <w:sz w:val="22"/>
                <w:szCs w:val="22"/>
              </w:rPr>
              <w:t>/500/4/</w:t>
            </w:r>
            <w:r w:rsidRPr="0063138C">
              <w:rPr>
                <w:sz w:val="22"/>
                <w:szCs w:val="22"/>
                <w:lang w:val="en-US"/>
              </w:rPr>
              <w:t>Acer</w:t>
            </w:r>
            <w:r w:rsidRPr="0063138C">
              <w:rPr>
                <w:sz w:val="22"/>
                <w:szCs w:val="22"/>
              </w:rPr>
              <w:t xml:space="preserve"> </w:t>
            </w:r>
            <w:r w:rsidRPr="0063138C">
              <w:rPr>
                <w:sz w:val="22"/>
                <w:szCs w:val="22"/>
                <w:lang w:val="en-US"/>
              </w:rPr>
              <w:t>V</w:t>
            </w:r>
            <w:r w:rsidRPr="0063138C">
              <w:rPr>
                <w:sz w:val="22"/>
                <w:szCs w:val="22"/>
              </w:rPr>
              <w:t xml:space="preserve">193 19" - 1 шт.,  Экран с электроприводом </w:t>
            </w:r>
            <w:r w:rsidRPr="0063138C">
              <w:rPr>
                <w:sz w:val="22"/>
                <w:szCs w:val="22"/>
                <w:lang w:val="en-US"/>
              </w:rPr>
              <w:t>ScreenMedia</w:t>
            </w:r>
            <w:r w:rsidRPr="0063138C">
              <w:rPr>
                <w:sz w:val="22"/>
                <w:szCs w:val="22"/>
              </w:rPr>
              <w:t xml:space="preserve"> </w:t>
            </w:r>
            <w:r w:rsidRPr="0063138C">
              <w:rPr>
                <w:sz w:val="22"/>
                <w:szCs w:val="22"/>
                <w:lang w:val="en-US"/>
              </w:rPr>
              <w:t>Champion</w:t>
            </w:r>
            <w:r w:rsidRPr="0063138C">
              <w:rPr>
                <w:sz w:val="22"/>
                <w:szCs w:val="22"/>
              </w:rPr>
              <w:t xml:space="preserve"> 244х183см (</w:t>
            </w:r>
            <w:r w:rsidRPr="0063138C">
              <w:rPr>
                <w:sz w:val="22"/>
                <w:szCs w:val="22"/>
                <w:lang w:val="en-US"/>
              </w:rPr>
              <w:t>SCM</w:t>
            </w:r>
            <w:r w:rsidRPr="0063138C">
              <w:rPr>
                <w:sz w:val="22"/>
                <w:szCs w:val="22"/>
              </w:rPr>
              <w:t xml:space="preserve">-4304) - 1 шт., Стол преподавателя - 1 шт., Мультимедийный проектор Тип 2 </w:t>
            </w:r>
            <w:r w:rsidRPr="0063138C">
              <w:rPr>
                <w:sz w:val="22"/>
                <w:szCs w:val="22"/>
                <w:lang w:val="en-US"/>
              </w:rPr>
              <w:t>Panasonic</w:t>
            </w:r>
            <w:r w:rsidRPr="0063138C">
              <w:rPr>
                <w:sz w:val="22"/>
                <w:szCs w:val="22"/>
              </w:rPr>
              <w:t xml:space="preserve"> </w:t>
            </w:r>
            <w:r w:rsidRPr="0063138C">
              <w:rPr>
                <w:sz w:val="22"/>
                <w:szCs w:val="22"/>
                <w:lang w:val="en-US"/>
              </w:rPr>
              <w:t>PT</w:t>
            </w:r>
            <w:r w:rsidRPr="0063138C">
              <w:rPr>
                <w:sz w:val="22"/>
                <w:szCs w:val="22"/>
              </w:rPr>
              <w:t>-</w:t>
            </w:r>
            <w:r w:rsidRPr="0063138C">
              <w:rPr>
                <w:sz w:val="22"/>
                <w:szCs w:val="22"/>
                <w:lang w:val="en-US"/>
              </w:rPr>
              <w:t>VX</w:t>
            </w:r>
            <w:r w:rsidRPr="0063138C">
              <w:rPr>
                <w:sz w:val="22"/>
                <w:szCs w:val="22"/>
              </w:rPr>
              <w:t xml:space="preserve">610Е - 1 шт., Микшер-усилитель ТА-1120 - 1 шт., Колонки </w:t>
            </w:r>
            <w:r w:rsidRPr="0063138C">
              <w:rPr>
                <w:sz w:val="22"/>
                <w:szCs w:val="22"/>
                <w:lang w:val="en-US"/>
              </w:rPr>
              <w:t>Hi</w:t>
            </w:r>
            <w:r w:rsidRPr="0063138C">
              <w:rPr>
                <w:sz w:val="22"/>
                <w:szCs w:val="22"/>
              </w:rPr>
              <w:t>-</w:t>
            </w:r>
            <w:r w:rsidRPr="0063138C">
              <w:rPr>
                <w:sz w:val="22"/>
                <w:szCs w:val="22"/>
                <w:lang w:val="en-US"/>
              </w:rPr>
              <w:t>Fi</w:t>
            </w:r>
            <w:r w:rsidRPr="0063138C">
              <w:rPr>
                <w:sz w:val="22"/>
                <w:szCs w:val="22"/>
              </w:rPr>
              <w:t xml:space="preserve"> </w:t>
            </w:r>
            <w:r w:rsidRPr="0063138C">
              <w:rPr>
                <w:sz w:val="22"/>
                <w:szCs w:val="22"/>
                <w:lang w:val="en-US"/>
              </w:rPr>
              <w:t>PRO</w:t>
            </w:r>
            <w:r w:rsidRPr="0063138C">
              <w:rPr>
                <w:sz w:val="22"/>
                <w:szCs w:val="22"/>
              </w:rPr>
              <w:t xml:space="preserve"> </w:t>
            </w:r>
            <w:r w:rsidRPr="0063138C">
              <w:rPr>
                <w:sz w:val="22"/>
                <w:szCs w:val="22"/>
                <w:lang w:val="en-US"/>
              </w:rPr>
              <w:t>MASKGT</w:t>
            </w:r>
            <w:r w:rsidRPr="0063138C">
              <w:rPr>
                <w:sz w:val="22"/>
                <w:szCs w:val="22"/>
              </w:rPr>
              <w:t>-</w:t>
            </w:r>
            <w:r w:rsidRPr="0063138C">
              <w:rPr>
                <w:sz w:val="22"/>
                <w:szCs w:val="22"/>
                <w:lang w:val="en-US"/>
              </w:rPr>
              <w:t>W</w:t>
            </w:r>
            <w:r w:rsidRPr="0063138C">
              <w:rPr>
                <w:sz w:val="22"/>
                <w:szCs w:val="22"/>
              </w:rPr>
              <w:t>- (2 шт.)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F9BAFD2" w14:textId="77777777" w:rsidR="002C735C" w:rsidRPr="0063138C" w:rsidRDefault="00B43524" w:rsidP="002718E2">
            <w:pPr>
              <w:pStyle w:val="Style214"/>
              <w:ind w:firstLine="0"/>
              <w:rPr>
                <w:sz w:val="22"/>
                <w:szCs w:val="22"/>
              </w:rPr>
            </w:pPr>
            <w:r w:rsidRPr="0063138C">
              <w:rPr>
                <w:sz w:val="22"/>
                <w:szCs w:val="22"/>
              </w:rPr>
              <w:t>191023, г. Санкт-Петербург, ул. Канал Грибоедова, 30/32, литер «А», «Б», «Р»</w:t>
            </w:r>
          </w:p>
        </w:tc>
      </w:tr>
      <w:tr w:rsidR="002C735C" w:rsidRPr="0063138C" w14:paraId="32F8D3D2" w14:textId="77777777" w:rsidTr="008416EB">
        <w:tc>
          <w:tcPr>
            <w:tcW w:w="7797" w:type="dxa"/>
            <w:shd w:val="clear" w:color="auto" w:fill="auto"/>
          </w:tcPr>
          <w:p w14:paraId="36CBAF6B" w14:textId="77777777" w:rsidR="002C735C" w:rsidRPr="0063138C" w:rsidRDefault="00B43524" w:rsidP="002718E2">
            <w:pPr>
              <w:pStyle w:val="Style214"/>
              <w:ind w:firstLine="0"/>
              <w:rPr>
                <w:sz w:val="22"/>
                <w:szCs w:val="22"/>
              </w:rPr>
            </w:pPr>
            <w:r w:rsidRPr="0063138C">
              <w:rPr>
                <w:sz w:val="22"/>
                <w:szCs w:val="22"/>
              </w:rPr>
              <w:t xml:space="preserve">Ауд. 2022 Лаборатория "Лабораторный комплекс"Специализированная  мебель и оборудование: Учебная мебель на 19 посадочных мест (19 компьютерных стола, 19 черных кресела) рабочее место преподавателя (компьютерный стол 1шт., кресло 1шт.), доска меловая односекционная 1шт., доска маркерная на колесиках 1 шт., стол 1шт., стул 1шт., жалюзи 1шт., вешалка стойка 1шт.Компьютер </w:t>
            </w:r>
            <w:r w:rsidRPr="0063138C">
              <w:rPr>
                <w:sz w:val="22"/>
                <w:szCs w:val="22"/>
                <w:lang w:val="en-US"/>
              </w:rPr>
              <w:t>Intel</w:t>
            </w:r>
            <w:r w:rsidRPr="0063138C">
              <w:rPr>
                <w:sz w:val="22"/>
                <w:szCs w:val="22"/>
              </w:rPr>
              <w:t xml:space="preserve"> </w:t>
            </w:r>
            <w:r w:rsidRPr="0063138C">
              <w:rPr>
                <w:sz w:val="22"/>
                <w:szCs w:val="22"/>
                <w:lang w:val="en-US"/>
              </w:rPr>
              <w:t>i</w:t>
            </w:r>
            <w:r w:rsidRPr="0063138C">
              <w:rPr>
                <w:sz w:val="22"/>
                <w:szCs w:val="22"/>
              </w:rPr>
              <w:t xml:space="preserve">5 4460/1Тб/8Гб/монитор </w:t>
            </w:r>
            <w:r w:rsidRPr="0063138C">
              <w:rPr>
                <w:sz w:val="22"/>
                <w:szCs w:val="22"/>
                <w:lang w:val="en-US"/>
              </w:rPr>
              <w:t>Samsung</w:t>
            </w:r>
            <w:r w:rsidRPr="0063138C">
              <w:rPr>
                <w:sz w:val="22"/>
                <w:szCs w:val="22"/>
              </w:rPr>
              <w:t xml:space="preserve"> 23" - 1 шт., Компьютер </w:t>
            </w:r>
            <w:r w:rsidRPr="0063138C">
              <w:rPr>
                <w:sz w:val="22"/>
                <w:szCs w:val="22"/>
                <w:lang w:val="en-US"/>
              </w:rPr>
              <w:t>Intel</w:t>
            </w:r>
            <w:r w:rsidRPr="0063138C">
              <w:rPr>
                <w:sz w:val="22"/>
                <w:szCs w:val="22"/>
              </w:rPr>
              <w:t xml:space="preserve"> </w:t>
            </w:r>
            <w:r w:rsidRPr="0063138C">
              <w:rPr>
                <w:sz w:val="22"/>
                <w:szCs w:val="22"/>
                <w:lang w:val="en-US"/>
              </w:rPr>
              <w:t>i</w:t>
            </w:r>
            <w:r w:rsidRPr="0063138C">
              <w:rPr>
                <w:sz w:val="22"/>
                <w:szCs w:val="22"/>
              </w:rPr>
              <w:t xml:space="preserve">5 4460/1Тб/8Гб/ монитор </w:t>
            </w:r>
            <w:r w:rsidRPr="0063138C">
              <w:rPr>
                <w:sz w:val="22"/>
                <w:szCs w:val="22"/>
                <w:lang w:val="en-US"/>
              </w:rPr>
              <w:t>Samsung</w:t>
            </w:r>
            <w:r w:rsidRPr="0063138C">
              <w:rPr>
                <w:sz w:val="22"/>
                <w:szCs w:val="22"/>
              </w:rPr>
              <w:t xml:space="preserve"> 23" - 18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15660D" w14:textId="77777777" w:rsidR="002C735C" w:rsidRPr="0063138C" w:rsidRDefault="00B43524" w:rsidP="002718E2">
            <w:pPr>
              <w:pStyle w:val="Style214"/>
              <w:ind w:firstLine="0"/>
              <w:rPr>
                <w:sz w:val="22"/>
                <w:szCs w:val="22"/>
              </w:rPr>
            </w:pPr>
            <w:r w:rsidRPr="0063138C">
              <w:rPr>
                <w:sz w:val="22"/>
                <w:szCs w:val="22"/>
              </w:rPr>
              <w:t>191023, г. Санкт-Петербург, ул. Канал Грибоедова, 30/32, литер «А», «Б», «Р»</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200377618"/>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200377619"/>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200377620"/>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200377621"/>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138C" w14:paraId="2CF9CF74" w14:textId="77777777" w:rsidTr="006F2BC4">
        <w:tc>
          <w:tcPr>
            <w:tcW w:w="562" w:type="dxa"/>
          </w:tcPr>
          <w:p w14:paraId="41A0FAAF" w14:textId="77777777" w:rsidR="0063138C" w:rsidRPr="001F2BCC" w:rsidRDefault="0063138C" w:rsidP="006F2BC4">
            <w:pPr>
              <w:pStyle w:val="Default"/>
              <w:spacing w:after="30"/>
              <w:jc w:val="both"/>
              <w:rPr>
                <w:sz w:val="23"/>
                <w:szCs w:val="23"/>
              </w:rPr>
            </w:pPr>
          </w:p>
        </w:tc>
        <w:tc>
          <w:tcPr>
            <w:tcW w:w="8783" w:type="dxa"/>
          </w:tcPr>
          <w:p w14:paraId="57BDF200" w14:textId="77777777" w:rsidR="0063138C" w:rsidRPr="0063138C" w:rsidRDefault="0063138C" w:rsidP="006F2BC4">
            <w:pPr>
              <w:pStyle w:val="Default"/>
              <w:spacing w:after="30"/>
              <w:jc w:val="both"/>
              <w:rPr>
                <w:sz w:val="23"/>
                <w:szCs w:val="23"/>
              </w:rPr>
            </w:pPr>
            <w:r w:rsidRPr="0063138C">
              <w:rPr>
                <w:sz w:val="23"/>
                <w:szCs w:val="23"/>
              </w:rPr>
              <w:t>Рабочей программой дисциплины не предусмотрено.</w:t>
            </w:r>
          </w:p>
        </w:tc>
      </w:tr>
    </w:tbl>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200377622"/>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63138C" w:rsidRDefault="00AD3A54" w:rsidP="00801458">
            <w:pPr>
              <w:pStyle w:val="Default"/>
              <w:spacing w:after="30"/>
              <w:jc w:val="both"/>
              <w:rPr>
                <w:sz w:val="23"/>
                <w:szCs w:val="23"/>
              </w:rPr>
            </w:pPr>
            <w:r w:rsidRPr="0063138C">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0377623"/>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63138C"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63138C" w14:paraId="5A1C9382" w14:textId="77777777" w:rsidTr="00801458">
        <w:tc>
          <w:tcPr>
            <w:tcW w:w="2336" w:type="dxa"/>
          </w:tcPr>
          <w:p w14:paraId="4C518DAB" w14:textId="77777777" w:rsidR="005D65A5" w:rsidRPr="0063138C" w:rsidRDefault="005D65A5" w:rsidP="00801458">
            <w:pPr>
              <w:jc w:val="center"/>
              <w:rPr>
                <w:rFonts w:ascii="Times New Roman" w:hAnsi="Times New Roman" w:cs="Times New Roman"/>
                <w:b/>
              </w:rPr>
            </w:pPr>
            <w:r w:rsidRPr="0063138C">
              <w:rPr>
                <w:rFonts w:ascii="Times New Roman" w:hAnsi="Times New Roman" w:cs="Times New Roman"/>
                <w:b/>
              </w:rPr>
              <w:t>Номер контрольной точки</w:t>
            </w:r>
          </w:p>
        </w:tc>
        <w:tc>
          <w:tcPr>
            <w:tcW w:w="2336" w:type="dxa"/>
          </w:tcPr>
          <w:p w14:paraId="6FB4C23E" w14:textId="77777777" w:rsidR="005D65A5" w:rsidRPr="0063138C" w:rsidRDefault="005D65A5" w:rsidP="00801458">
            <w:pPr>
              <w:jc w:val="center"/>
              <w:rPr>
                <w:rFonts w:ascii="Times New Roman" w:hAnsi="Times New Roman" w:cs="Times New Roman"/>
                <w:b/>
              </w:rPr>
            </w:pPr>
            <w:r w:rsidRPr="0063138C">
              <w:rPr>
                <w:rFonts w:ascii="Times New Roman" w:hAnsi="Times New Roman" w:cs="Times New Roman"/>
                <w:b/>
              </w:rPr>
              <w:t>Тип контрольной точки</w:t>
            </w:r>
          </w:p>
        </w:tc>
        <w:tc>
          <w:tcPr>
            <w:tcW w:w="2336" w:type="dxa"/>
          </w:tcPr>
          <w:p w14:paraId="048CBEA9" w14:textId="77777777" w:rsidR="005D65A5" w:rsidRPr="0063138C" w:rsidRDefault="005D65A5" w:rsidP="00801458">
            <w:pPr>
              <w:jc w:val="center"/>
              <w:rPr>
                <w:rFonts w:ascii="Times New Roman" w:hAnsi="Times New Roman" w:cs="Times New Roman"/>
                <w:b/>
              </w:rPr>
            </w:pPr>
            <w:r w:rsidRPr="0063138C">
              <w:rPr>
                <w:rFonts w:ascii="Times New Roman" w:hAnsi="Times New Roman" w:cs="Times New Roman"/>
                <w:b/>
              </w:rPr>
              <w:t>Способ проведения</w:t>
            </w:r>
          </w:p>
        </w:tc>
        <w:tc>
          <w:tcPr>
            <w:tcW w:w="2337" w:type="dxa"/>
          </w:tcPr>
          <w:p w14:paraId="267B0FDF" w14:textId="77777777" w:rsidR="005D65A5" w:rsidRPr="0063138C" w:rsidRDefault="005D65A5" w:rsidP="00801458">
            <w:pPr>
              <w:jc w:val="center"/>
              <w:rPr>
                <w:rFonts w:ascii="Times New Roman" w:hAnsi="Times New Roman" w:cs="Times New Roman"/>
                <w:b/>
              </w:rPr>
            </w:pPr>
            <w:r w:rsidRPr="0063138C">
              <w:rPr>
                <w:rFonts w:ascii="Times New Roman" w:hAnsi="Times New Roman" w:cs="Times New Roman"/>
                <w:b/>
              </w:rPr>
              <w:t>Номера тем</w:t>
            </w:r>
          </w:p>
        </w:tc>
      </w:tr>
      <w:tr w:rsidR="005D65A5" w:rsidRPr="0063138C" w14:paraId="07658034" w14:textId="77777777" w:rsidTr="00801458">
        <w:tc>
          <w:tcPr>
            <w:tcW w:w="2336" w:type="dxa"/>
          </w:tcPr>
          <w:p w14:paraId="1553D698" w14:textId="78F29BFB" w:rsidR="005D65A5" w:rsidRPr="0063138C" w:rsidRDefault="007478E0" w:rsidP="00801458">
            <w:pPr>
              <w:jc w:val="center"/>
              <w:rPr>
                <w:rFonts w:ascii="Times New Roman" w:hAnsi="Times New Roman" w:cs="Times New Roman"/>
              </w:rPr>
            </w:pPr>
            <w:r w:rsidRPr="0063138C">
              <w:rPr>
                <w:rFonts w:ascii="Times New Roman" w:hAnsi="Times New Roman" w:cs="Times New Roman"/>
                <w:lang w:val="en-US"/>
              </w:rPr>
              <w:t>1</w:t>
            </w:r>
          </w:p>
        </w:tc>
        <w:tc>
          <w:tcPr>
            <w:tcW w:w="2336" w:type="dxa"/>
          </w:tcPr>
          <w:p w14:paraId="4C5C3C11" w14:textId="5E14221A" w:rsidR="005D65A5" w:rsidRPr="0063138C" w:rsidRDefault="007478E0" w:rsidP="00801458">
            <w:pPr>
              <w:rPr>
                <w:rFonts w:ascii="Times New Roman" w:hAnsi="Times New Roman" w:cs="Times New Roman"/>
              </w:rPr>
            </w:pPr>
            <w:r w:rsidRPr="0063138C">
              <w:rPr>
                <w:rFonts w:ascii="Times New Roman" w:hAnsi="Times New Roman" w:cs="Times New Roman"/>
                <w:lang w:val="en-US"/>
              </w:rPr>
              <w:t>Аналитическая работа</w:t>
            </w:r>
          </w:p>
        </w:tc>
        <w:tc>
          <w:tcPr>
            <w:tcW w:w="2336" w:type="dxa"/>
          </w:tcPr>
          <w:p w14:paraId="09793085" w14:textId="37E3864C" w:rsidR="005D65A5" w:rsidRPr="0063138C" w:rsidRDefault="007478E0" w:rsidP="00801458">
            <w:pPr>
              <w:rPr>
                <w:rFonts w:ascii="Times New Roman" w:hAnsi="Times New Roman" w:cs="Times New Roman"/>
              </w:rPr>
            </w:pPr>
            <w:r w:rsidRPr="0063138C">
              <w:rPr>
                <w:rFonts w:ascii="Times New Roman" w:hAnsi="Times New Roman" w:cs="Times New Roman"/>
                <w:lang w:val="en-US"/>
              </w:rPr>
              <w:t>письменно</w:t>
            </w:r>
          </w:p>
        </w:tc>
        <w:tc>
          <w:tcPr>
            <w:tcW w:w="2337" w:type="dxa"/>
          </w:tcPr>
          <w:p w14:paraId="094717B7" w14:textId="2660FE96" w:rsidR="005D65A5" w:rsidRPr="0063138C" w:rsidRDefault="007478E0" w:rsidP="00801458">
            <w:pPr>
              <w:rPr>
                <w:rFonts w:ascii="Times New Roman" w:hAnsi="Times New Roman" w:cs="Times New Roman"/>
              </w:rPr>
            </w:pPr>
            <w:r w:rsidRPr="0063138C">
              <w:rPr>
                <w:rFonts w:ascii="Times New Roman" w:hAnsi="Times New Roman" w:cs="Times New Roman"/>
                <w:lang w:val="en-US"/>
              </w:rPr>
              <w:t>1-2</w:t>
            </w:r>
          </w:p>
        </w:tc>
      </w:tr>
      <w:tr w:rsidR="005D65A5" w:rsidRPr="0063138C" w14:paraId="782C86CF" w14:textId="77777777" w:rsidTr="00801458">
        <w:tc>
          <w:tcPr>
            <w:tcW w:w="2336" w:type="dxa"/>
          </w:tcPr>
          <w:p w14:paraId="0EE2E3A1" w14:textId="77777777" w:rsidR="005D65A5" w:rsidRPr="0063138C" w:rsidRDefault="007478E0" w:rsidP="00801458">
            <w:pPr>
              <w:jc w:val="center"/>
              <w:rPr>
                <w:rFonts w:ascii="Times New Roman" w:hAnsi="Times New Roman" w:cs="Times New Roman"/>
              </w:rPr>
            </w:pPr>
            <w:r w:rsidRPr="0063138C">
              <w:rPr>
                <w:rFonts w:ascii="Times New Roman" w:hAnsi="Times New Roman" w:cs="Times New Roman"/>
                <w:lang w:val="en-US"/>
              </w:rPr>
              <w:t>2</w:t>
            </w:r>
          </w:p>
        </w:tc>
        <w:tc>
          <w:tcPr>
            <w:tcW w:w="2336" w:type="dxa"/>
          </w:tcPr>
          <w:p w14:paraId="31433DC7" w14:textId="77777777" w:rsidR="005D65A5" w:rsidRPr="0063138C" w:rsidRDefault="007478E0" w:rsidP="00801458">
            <w:pPr>
              <w:rPr>
                <w:rFonts w:ascii="Times New Roman" w:hAnsi="Times New Roman" w:cs="Times New Roman"/>
              </w:rPr>
            </w:pPr>
            <w:r w:rsidRPr="0063138C">
              <w:rPr>
                <w:rFonts w:ascii="Times New Roman" w:hAnsi="Times New Roman" w:cs="Times New Roman"/>
                <w:lang w:val="en-US"/>
              </w:rPr>
              <w:t>Расчетно-практическая работа</w:t>
            </w:r>
          </w:p>
        </w:tc>
        <w:tc>
          <w:tcPr>
            <w:tcW w:w="2336" w:type="dxa"/>
          </w:tcPr>
          <w:p w14:paraId="7BA5CE29" w14:textId="77777777" w:rsidR="005D65A5" w:rsidRPr="0063138C" w:rsidRDefault="007478E0" w:rsidP="00801458">
            <w:pPr>
              <w:rPr>
                <w:rFonts w:ascii="Times New Roman" w:hAnsi="Times New Roman" w:cs="Times New Roman"/>
              </w:rPr>
            </w:pPr>
            <w:r w:rsidRPr="0063138C">
              <w:rPr>
                <w:rFonts w:ascii="Times New Roman" w:hAnsi="Times New Roman" w:cs="Times New Roman"/>
                <w:lang w:val="en-US"/>
              </w:rPr>
              <w:t>письменно</w:t>
            </w:r>
          </w:p>
        </w:tc>
        <w:tc>
          <w:tcPr>
            <w:tcW w:w="2337" w:type="dxa"/>
          </w:tcPr>
          <w:p w14:paraId="22E2F70E" w14:textId="77777777" w:rsidR="005D65A5" w:rsidRPr="0063138C" w:rsidRDefault="007478E0" w:rsidP="00801458">
            <w:pPr>
              <w:rPr>
                <w:rFonts w:ascii="Times New Roman" w:hAnsi="Times New Roman" w:cs="Times New Roman"/>
              </w:rPr>
            </w:pPr>
            <w:r w:rsidRPr="0063138C">
              <w:rPr>
                <w:rFonts w:ascii="Times New Roman" w:hAnsi="Times New Roman" w:cs="Times New Roman"/>
                <w:lang w:val="en-US"/>
              </w:rPr>
              <w:t>3-5</w:t>
            </w:r>
          </w:p>
        </w:tc>
      </w:tr>
      <w:tr w:rsidR="005D65A5" w:rsidRPr="0063138C" w14:paraId="32049841" w14:textId="77777777" w:rsidTr="00801458">
        <w:tc>
          <w:tcPr>
            <w:tcW w:w="2336" w:type="dxa"/>
          </w:tcPr>
          <w:p w14:paraId="5F3CB247" w14:textId="77777777" w:rsidR="005D65A5" w:rsidRPr="0063138C" w:rsidRDefault="007478E0" w:rsidP="00801458">
            <w:pPr>
              <w:jc w:val="center"/>
              <w:rPr>
                <w:rFonts w:ascii="Times New Roman" w:hAnsi="Times New Roman" w:cs="Times New Roman"/>
              </w:rPr>
            </w:pPr>
            <w:r w:rsidRPr="0063138C">
              <w:rPr>
                <w:rFonts w:ascii="Times New Roman" w:hAnsi="Times New Roman" w:cs="Times New Roman"/>
                <w:lang w:val="en-US"/>
              </w:rPr>
              <w:t>3</w:t>
            </w:r>
          </w:p>
        </w:tc>
        <w:tc>
          <w:tcPr>
            <w:tcW w:w="2336" w:type="dxa"/>
          </w:tcPr>
          <w:p w14:paraId="36902A08" w14:textId="77777777" w:rsidR="005D65A5" w:rsidRPr="0063138C" w:rsidRDefault="007478E0" w:rsidP="00801458">
            <w:pPr>
              <w:rPr>
                <w:rFonts w:ascii="Times New Roman" w:hAnsi="Times New Roman" w:cs="Times New Roman"/>
              </w:rPr>
            </w:pPr>
            <w:r w:rsidRPr="0063138C">
              <w:rPr>
                <w:rFonts w:ascii="Times New Roman" w:hAnsi="Times New Roman" w:cs="Times New Roman"/>
                <w:lang w:val="en-US"/>
              </w:rPr>
              <w:t>Текущий контроль</w:t>
            </w:r>
          </w:p>
        </w:tc>
        <w:tc>
          <w:tcPr>
            <w:tcW w:w="2336" w:type="dxa"/>
          </w:tcPr>
          <w:p w14:paraId="53A93F62" w14:textId="77777777" w:rsidR="005D65A5" w:rsidRPr="0063138C" w:rsidRDefault="007478E0" w:rsidP="00801458">
            <w:pPr>
              <w:rPr>
                <w:rFonts w:ascii="Times New Roman" w:hAnsi="Times New Roman" w:cs="Times New Roman"/>
              </w:rPr>
            </w:pPr>
            <w:r w:rsidRPr="0063138C">
              <w:rPr>
                <w:rFonts w:ascii="Times New Roman" w:hAnsi="Times New Roman" w:cs="Times New Roman"/>
              </w:rPr>
              <w:t>с помощью технических средств и информационных систем</w:t>
            </w:r>
          </w:p>
        </w:tc>
        <w:tc>
          <w:tcPr>
            <w:tcW w:w="2337" w:type="dxa"/>
          </w:tcPr>
          <w:p w14:paraId="1EF18193" w14:textId="77777777" w:rsidR="005D65A5" w:rsidRPr="0063138C" w:rsidRDefault="007478E0" w:rsidP="00801458">
            <w:pPr>
              <w:rPr>
                <w:rFonts w:ascii="Times New Roman" w:hAnsi="Times New Roman" w:cs="Times New Roman"/>
              </w:rPr>
            </w:pPr>
            <w:r w:rsidRPr="0063138C">
              <w:rPr>
                <w:rFonts w:ascii="Times New Roman" w:hAnsi="Times New Roman" w:cs="Times New Roman"/>
                <w:lang w:val="en-US"/>
              </w:rPr>
              <w:t>1-6</w:t>
            </w:r>
          </w:p>
        </w:tc>
      </w:tr>
    </w:tbl>
    <w:p w14:paraId="6D01A11C" w14:textId="61720847" w:rsidR="00F56264" w:rsidRPr="0063138C" w:rsidRDefault="00F56264" w:rsidP="00090AC1">
      <w:pPr>
        <w:jc w:val="both"/>
        <w:rPr>
          <w:rFonts w:ascii="Times New Roman" w:hAnsi="Times New Roman" w:cs="Times New Roman"/>
          <w:b/>
          <w:sz w:val="28"/>
          <w:szCs w:val="28"/>
        </w:rPr>
      </w:pPr>
    </w:p>
    <w:p w14:paraId="1E7CF20C" w14:textId="77777777" w:rsidR="00C23E7F" w:rsidRPr="0063138C" w:rsidRDefault="00C23E7F" w:rsidP="00C23E7F">
      <w:pPr>
        <w:pStyle w:val="2"/>
        <w:jc w:val="center"/>
        <w:rPr>
          <w:rFonts w:ascii="Times New Roman" w:hAnsi="Times New Roman" w:cs="Times New Roman"/>
          <w:b/>
          <w:color w:val="auto"/>
          <w:sz w:val="28"/>
          <w:szCs w:val="28"/>
        </w:rPr>
      </w:pPr>
      <w:bookmarkStart w:id="23" w:name="_Toc82187017"/>
      <w:bookmarkStart w:id="24" w:name="_Toc200377624"/>
      <w:r w:rsidRPr="0063138C">
        <w:rPr>
          <w:rFonts w:ascii="Times New Roman" w:hAnsi="Times New Roman" w:cs="Times New Roman"/>
          <w:b/>
          <w:color w:val="auto"/>
          <w:sz w:val="28"/>
          <w:szCs w:val="28"/>
        </w:rPr>
        <w:t>1.4 Другие объекты оценивания</w:t>
      </w:r>
      <w:bookmarkEnd w:id="23"/>
      <w:bookmarkEnd w:id="24"/>
    </w:p>
    <w:p w14:paraId="79C7E7E3" w14:textId="77777777" w:rsidR="00C23E7F" w:rsidRPr="0063138C"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63138C" w:rsidRPr="0063138C" w14:paraId="67CB186B" w14:textId="77777777" w:rsidTr="006F2BC4">
        <w:tc>
          <w:tcPr>
            <w:tcW w:w="562" w:type="dxa"/>
          </w:tcPr>
          <w:p w14:paraId="209028BD" w14:textId="77777777" w:rsidR="0063138C" w:rsidRPr="0063138C" w:rsidRDefault="0063138C" w:rsidP="006F2BC4">
            <w:pPr>
              <w:pStyle w:val="Default"/>
              <w:spacing w:after="30"/>
              <w:jc w:val="both"/>
              <w:rPr>
                <w:sz w:val="23"/>
                <w:szCs w:val="23"/>
                <w:lang w:val="en-US"/>
              </w:rPr>
            </w:pPr>
          </w:p>
        </w:tc>
        <w:tc>
          <w:tcPr>
            <w:tcW w:w="8783" w:type="dxa"/>
          </w:tcPr>
          <w:p w14:paraId="5577963A" w14:textId="77777777" w:rsidR="0063138C" w:rsidRPr="0063138C" w:rsidRDefault="0063138C" w:rsidP="006F2BC4">
            <w:pPr>
              <w:pStyle w:val="Default"/>
              <w:spacing w:after="30"/>
              <w:jc w:val="both"/>
              <w:rPr>
                <w:sz w:val="23"/>
                <w:szCs w:val="23"/>
              </w:rPr>
            </w:pPr>
            <w:r w:rsidRPr="0063138C">
              <w:rPr>
                <w:sz w:val="23"/>
                <w:szCs w:val="23"/>
              </w:rPr>
              <w:t>Рабочей программой дисциплины не предусмотрено.</w:t>
            </w:r>
          </w:p>
        </w:tc>
      </w:tr>
    </w:tbl>
    <w:p w14:paraId="06986CBC" w14:textId="77777777" w:rsidR="0063138C" w:rsidRPr="0063138C" w:rsidRDefault="0063138C" w:rsidP="00C23E7F">
      <w:pPr>
        <w:spacing w:after="0" w:line="240" w:lineRule="auto"/>
        <w:jc w:val="center"/>
        <w:rPr>
          <w:rFonts w:ascii="Times New Roman" w:hAnsi="Times New Roman"/>
          <w:b/>
          <w:sz w:val="28"/>
          <w:szCs w:val="28"/>
        </w:rPr>
      </w:pPr>
    </w:p>
    <w:p w14:paraId="11DE9780" w14:textId="77777777" w:rsidR="00B8237E" w:rsidRPr="0063138C" w:rsidRDefault="00B8237E" w:rsidP="00B8237E">
      <w:pPr>
        <w:pStyle w:val="2"/>
        <w:jc w:val="center"/>
        <w:rPr>
          <w:rFonts w:ascii="Times New Roman" w:hAnsi="Times New Roman" w:cs="Times New Roman"/>
          <w:b/>
          <w:color w:val="auto"/>
          <w:sz w:val="28"/>
          <w:szCs w:val="28"/>
        </w:rPr>
      </w:pPr>
      <w:bookmarkStart w:id="25" w:name="_Toc82187018"/>
      <w:bookmarkStart w:id="26" w:name="_Toc200377625"/>
      <w:r w:rsidRPr="0063138C">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63138C" w:rsidRDefault="00B8237E" w:rsidP="00B8237E"/>
    <w:tbl>
      <w:tblPr>
        <w:tblStyle w:val="a4"/>
        <w:tblW w:w="5000" w:type="pct"/>
        <w:tblLook w:val="04A0" w:firstRow="1" w:lastRow="0" w:firstColumn="1" w:lastColumn="0" w:noHBand="0" w:noVBand="1"/>
      </w:tblPr>
      <w:tblGrid>
        <w:gridCol w:w="4785"/>
        <w:gridCol w:w="4786"/>
      </w:tblGrid>
      <w:tr w:rsidR="00B8237E" w:rsidRPr="0063138C" w14:paraId="0267C479" w14:textId="77777777" w:rsidTr="00801458">
        <w:tc>
          <w:tcPr>
            <w:tcW w:w="2500" w:type="pct"/>
          </w:tcPr>
          <w:p w14:paraId="37F699C9" w14:textId="77777777" w:rsidR="00B8237E" w:rsidRPr="0063138C" w:rsidRDefault="00B8237E" w:rsidP="00801458">
            <w:pPr>
              <w:jc w:val="center"/>
              <w:rPr>
                <w:rFonts w:ascii="Times New Roman" w:hAnsi="Times New Roman" w:cs="Times New Roman"/>
                <w:b/>
              </w:rPr>
            </w:pPr>
            <w:r w:rsidRPr="0063138C">
              <w:rPr>
                <w:rFonts w:ascii="Times New Roman" w:hAnsi="Times New Roman" w:cs="Times New Roman"/>
                <w:b/>
              </w:rPr>
              <w:t>Наименования самостоятельной работы</w:t>
            </w:r>
          </w:p>
        </w:tc>
        <w:tc>
          <w:tcPr>
            <w:tcW w:w="2500" w:type="pct"/>
          </w:tcPr>
          <w:p w14:paraId="0A769611" w14:textId="77777777" w:rsidR="00B8237E" w:rsidRPr="0063138C" w:rsidRDefault="00B8237E" w:rsidP="00801458">
            <w:pPr>
              <w:jc w:val="center"/>
              <w:rPr>
                <w:rFonts w:ascii="Times New Roman" w:hAnsi="Times New Roman" w:cs="Times New Roman"/>
                <w:b/>
              </w:rPr>
            </w:pPr>
            <w:r w:rsidRPr="0063138C">
              <w:rPr>
                <w:rFonts w:ascii="Times New Roman" w:hAnsi="Times New Roman" w:cs="Times New Roman"/>
                <w:b/>
              </w:rPr>
              <w:t>Номера тем</w:t>
            </w:r>
          </w:p>
        </w:tc>
      </w:tr>
      <w:tr w:rsidR="00B8237E" w:rsidRPr="0063138C" w14:paraId="3F240151" w14:textId="77777777" w:rsidTr="00801458">
        <w:tc>
          <w:tcPr>
            <w:tcW w:w="2500" w:type="pct"/>
          </w:tcPr>
          <w:p w14:paraId="61E91592" w14:textId="61A0874C" w:rsidR="00B8237E" w:rsidRPr="0063138C" w:rsidRDefault="00B8237E" w:rsidP="00801458">
            <w:pPr>
              <w:rPr>
                <w:rFonts w:ascii="Times New Roman" w:hAnsi="Times New Roman" w:cs="Times New Roman"/>
              </w:rPr>
            </w:pPr>
            <w:r w:rsidRPr="0063138C">
              <w:rPr>
                <w:rFonts w:ascii="Times New Roman" w:hAnsi="Times New Roman" w:cs="Times New Roman"/>
              </w:rPr>
              <w:t>Работа с аналитическими базами данных, нормативными документами, справочной литературой</w:t>
            </w:r>
          </w:p>
        </w:tc>
        <w:tc>
          <w:tcPr>
            <w:tcW w:w="2500" w:type="pct"/>
          </w:tcPr>
          <w:p w14:paraId="45ED640C" w14:textId="16CDBBD7" w:rsidR="00B8237E" w:rsidRPr="0063138C" w:rsidRDefault="005C548A" w:rsidP="00801458">
            <w:pPr>
              <w:rPr>
                <w:rFonts w:ascii="Times New Roman" w:hAnsi="Times New Roman" w:cs="Times New Roman"/>
              </w:rPr>
            </w:pPr>
            <w:r w:rsidRPr="0063138C">
              <w:rPr>
                <w:rFonts w:ascii="Times New Roman" w:hAnsi="Times New Roman" w:cs="Times New Roman"/>
                <w:lang w:val="en-US"/>
              </w:rPr>
              <w:t>1-2</w:t>
            </w:r>
          </w:p>
        </w:tc>
      </w:tr>
      <w:tr w:rsidR="00B8237E" w:rsidRPr="0063138C" w14:paraId="31DC8C02" w14:textId="77777777" w:rsidTr="00801458">
        <w:tc>
          <w:tcPr>
            <w:tcW w:w="2500" w:type="pct"/>
          </w:tcPr>
          <w:p w14:paraId="7551C3C3" w14:textId="77777777" w:rsidR="00B8237E" w:rsidRPr="0063138C" w:rsidRDefault="00B8237E" w:rsidP="00801458">
            <w:pPr>
              <w:rPr>
                <w:rFonts w:ascii="Times New Roman" w:hAnsi="Times New Roman" w:cs="Times New Roman"/>
              </w:rPr>
            </w:pPr>
            <w:r w:rsidRPr="0063138C">
              <w:rPr>
                <w:rFonts w:ascii="Times New Roman" w:hAnsi="Times New Roman" w:cs="Times New Roman"/>
              </w:rPr>
              <w:t>Выполнение расчетных, аналитических, расчетно-графических и др. заданий</w:t>
            </w:r>
          </w:p>
        </w:tc>
        <w:tc>
          <w:tcPr>
            <w:tcW w:w="2500" w:type="pct"/>
          </w:tcPr>
          <w:p w14:paraId="5CCFFAFC" w14:textId="77777777" w:rsidR="00B8237E" w:rsidRPr="0063138C" w:rsidRDefault="005C548A" w:rsidP="00801458">
            <w:pPr>
              <w:rPr>
                <w:rFonts w:ascii="Times New Roman" w:hAnsi="Times New Roman" w:cs="Times New Roman"/>
              </w:rPr>
            </w:pPr>
            <w:r w:rsidRPr="0063138C">
              <w:rPr>
                <w:rFonts w:ascii="Times New Roman" w:hAnsi="Times New Roman" w:cs="Times New Roman"/>
                <w:lang w:val="en-US"/>
              </w:rPr>
              <w:t>3-5</w:t>
            </w:r>
          </w:p>
        </w:tc>
      </w:tr>
      <w:tr w:rsidR="00B8237E" w:rsidRPr="0063138C" w14:paraId="64F96E10" w14:textId="77777777" w:rsidTr="00801458">
        <w:tc>
          <w:tcPr>
            <w:tcW w:w="2500" w:type="pct"/>
          </w:tcPr>
          <w:p w14:paraId="74F4093B" w14:textId="77777777" w:rsidR="00B8237E" w:rsidRPr="0063138C" w:rsidRDefault="00B8237E" w:rsidP="00801458">
            <w:pPr>
              <w:rPr>
                <w:rFonts w:ascii="Times New Roman" w:hAnsi="Times New Roman" w:cs="Times New Roman"/>
              </w:rPr>
            </w:pPr>
            <w:r w:rsidRPr="0063138C">
              <w:rPr>
                <w:rFonts w:ascii="Times New Roman" w:hAnsi="Times New Roman" w:cs="Times New Roman"/>
              </w:rPr>
              <w:t>Подготовка к лекционным и практическим занятиям</w:t>
            </w:r>
          </w:p>
        </w:tc>
        <w:tc>
          <w:tcPr>
            <w:tcW w:w="2500" w:type="pct"/>
          </w:tcPr>
          <w:p w14:paraId="51131AD6" w14:textId="77777777" w:rsidR="00B8237E" w:rsidRPr="0063138C" w:rsidRDefault="005C548A" w:rsidP="00801458">
            <w:pPr>
              <w:rPr>
                <w:rFonts w:ascii="Times New Roman" w:hAnsi="Times New Roman" w:cs="Times New Roman"/>
              </w:rPr>
            </w:pPr>
            <w:r w:rsidRPr="0063138C">
              <w:rPr>
                <w:rFonts w:ascii="Times New Roman" w:hAnsi="Times New Roman" w:cs="Times New Roman"/>
                <w:lang w:val="en-US"/>
              </w:rPr>
              <w:t>1-6</w:t>
            </w:r>
          </w:p>
        </w:tc>
      </w:tr>
    </w:tbl>
    <w:p w14:paraId="6EB485C6" w14:textId="6A0F7BEC" w:rsidR="00C23E7F" w:rsidRPr="0063138C"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200377626"/>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20"/>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74DFD5" w14:textId="77777777" w:rsidR="0001459A" w:rsidRDefault="0001459A" w:rsidP="00315CA6">
      <w:pPr>
        <w:spacing w:after="0" w:line="240" w:lineRule="auto"/>
      </w:pPr>
      <w:r>
        <w:separator/>
      </w:r>
    </w:p>
  </w:endnote>
  <w:endnote w:type="continuationSeparator" w:id="0">
    <w:p w14:paraId="406F81D3" w14:textId="77777777" w:rsidR="0001459A" w:rsidRDefault="0001459A"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1F2BCC">
          <w:rPr>
            <w:noProof/>
          </w:rPr>
          <w:t>13</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8D9A5EA" w14:textId="77777777" w:rsidR="0001459A" w:rsidRDefault="0001459A" w:rsidP="00315CA6">
      <w:pPr>
        <w:spacing w:after="0" w:line="240" w:lineRule="auto"/>
      </w:pPr>
      <w:r>
        <w:separator/>
      </w:r>
    </w:p>
  </w:footnote>
  <w:footnote w:type="continuationSeparator" w:id="0">
    <w:p w14:paraId="24302F13" w14:textId="77777777" w:rsidR="0001459A" w:rsidRDefault="0001459A"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1459A"/>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1F2BCC"/>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138C"/>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3B3B"/>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38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3138C"/>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opac.unecon.ru/elibrary/2015/ucheb/%D0%A4%D0%B8%D0%BD%D0%B0%D0%BD%D1%81%D0%BE%D0%B2%D1%8B%D0%B9%20%D0%BC%D0%B5%D0%BD%D0%B5%D0%B4%D0%B6%D0%BC%D0%B5%D0%BD%D1%82_%D0%A7%D0%B5%D1%80%D0%BD%D0%B5%D0%BD%D0%BA%D0%BE.pdf%20" TargetMode="External"/><Relationship Id="rId18" Type="http://schemas.openxmlformats.org/officeDocument/2006/relationships/hyperlink" Target="http://www.oecd-ilibrary.org"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microsoft.com/office/2007/relationships/stylesWithEffects" Target="stylesWithEffects.xml"/><Relationship Id="rId12" Type="http://schemas.openxmlformats.org/officeDocument/2006/relationships/hyperlink" Target="http://opac.unecon.ru/elibrary/elib/423593366.pdf" TargetMode="External"/><Relationship Id="rId17" Type="http://schemas.openxmlformats.org/officeDocument/2006/relationships/hyperlink" Target="http://www.polpred.com" TargetMode="External"/><Relationship Id="rId2" Type="http://schemas.openxmlformats.org/officeDocument/2006/relationships/customXml" Target="../customXml/item2.xml"/><Relationship Id="rId16" Type="http://schemas.openxmlformats.org/officeDocument/2006/relationships/hyperlink" Target="http://www.grebennikon.ru"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yperlink" Target="https://znanium.com/read?id=372323" TargetMode="External"/><Relationship Id="rId10" Type="http://schemas.openxmlformats.org/officeDocument/2006/relationships/footnotes" Target="footnotes.xml"/><Relationship Id="rId19" Type="http://schemas.openxmlformats.org/officeDocument/2006/relationships/hyperlink" Target="http://www.znanium.com"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opac.unecon.ru/elibrary/2015/ucheb/%D0%A4%D0%B8%D0%BD%D0%B0%D0%BD%D1%81%D0%BE%D0%B2%D0%BE%D0%B5%20%D0%BF%D0%BB%D0%B0%D0%BD%D0%B8%D1%80%D0%BE%D0%B2%D0%B0%D0%BD%D0%B8%D0%B5.pdf"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662A5-4329-4B18-AFA7-E55EA229D2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4301</TotalTime>
  <Pages>1</Pages>
  <Words>3785</Words>
  <Characters>21578</Characters>
  <Application>Microsoft Office Word</Application>
  <DocSecurity>0</DocSecurity>
  <Lines>179</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2026-03-02T12:38:00Z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